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1E43" w14:textId="51E4DF47" w:rsidR="00AE6601" w:rsidRPr="00AE6601" w:rsidRDefault="000C0984" w:rsidP="00AE6601">
      <w:pPr>
        <w:pStyle w:val="Titre"/>
        <w:pBdr>
          <w:top w:val="single" w:sz="4" w:space="1" w:color="B2BBCB" w:themeColor="accent4" w:themeTint="99"/>
          <w:left w:val="single" w:sz="4" w:space="4" w:color="B2BBCB" w:themeColor="accent4" w:themeTint="99"/>
          <w:bottom w:val="single" w:sz="4" w:space="1" w:color="B2BBCB" w:themeColor="accent4" w:themeTint="99"/>
          <w:right w:val="single" w:sz="4" w:space="4" w:color="B2BBCB" w:themeColor="accent4" w:themeTint="99"/>
        </w:pBdr>
        <w:spacing w:before="240"/>
        <w:jc w:val="left"/>
        <w:rPr>
          <w:b/>
          <w:bCs/>
          <w:sz w:val="40"/>
          <w:szCs w:val="40"/>
        </w:rPr>
      </w:pPr>
      <w:bookmarkStart w:id="0" w:name="_GoBack"/>
      <w:bookmarkEnd w:id="0"/>
      <w:r w:rsidRPr="00AE6601">
        <w:rPr>
          <w:b/>
          <w:bCs/>
          <w:noProof/>
          <w:sz w:val="44"/>
          <w:szCs w:val="44"/>
          <w:lang w:eastAsia="fr-BE"/>
        </w:rPr>
        <w:drawing>
          <wp:anchor distT="0" distB="0" distL="114300" distR="114300" simplePos="0" relativeHeight="251658240" behindDoc="1" locked="0" layoutInCell="1" allowOverlap="1" wp14:anchorId="173C2B13" wp14:editId="6063453A">
            <wp:simplePos x="0" y="0"/>
            <wp:positionH relativeFrom="column">
              <wp:posOffset>4058285</wp:posOffset>
            </wp:positionH>
            <wp:positionV relativeFrom="paragraph">
              <wp:posOffset>-558165</wp:posOffset>
            </wp:positionV>
            <wp:extent cx="1281430" cy="391795"/>
            <wp:effectExtent l="0" t="0" r="0" b="825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WBNOIR_ENSEIGNEMENT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601" w:rsidRPr="00AE6601">
        <w:rPr>
          <w:b/>
          <w:bCs/>
          <w:noProof/>
          <w:sz w:val="44"/>
          <w:szCs w:val="44"/>
          <w:lang w:eastAsia="fr-BE"/>
        </w:rPr>
        <w:drawing>
          <wp:anchor distT="0" distB="0" distL="114300" distR="114300" simplePos="0" relativeHeight="251659264" behindDoc="1" locked="0" layoutInCell="1" allowOverlap="1" wp14:anchorId="7D243E4E" wp14:editId="54568C9F">
            <wp:simplePos x="0" y="0"/>
            <wp:positionH relativeFrom="column">
              <wp:posOffset>5601970</wp:posOffset>
            </wp:positionH>
            <wp:positionV relativeFrom="paragraph">
              <wp:posOffset>-455295</wp:posOffset>
            </wp:positionV>
            <wp:extent cx="489585" cy="327025"/>
            <wp:effectExtent l="0" t="0" r="5715" b="0"/>
            <wp:wrapNone/>
            <wp:docPr id="23" name="Image 23" descr="C:\Users\vanbda01\AppData\Local\Microsoft\Windows\INetCache\Content.MSO\D77EF4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bda01\AppData\Local\Microsoft\Windows\INetCache\Content.MSO\D77EF4A4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601" w:rsidRPr="00AE6601">
        <w:rPr>
          <w:b/>
          <w:bCs/>
          <w:sz w:val="40"/>
          <w:szCs w:val="40"/>
        </w:rPr>
        <w:t xml:space="preserve">Projet </w:t>
      </w:r>
      <w:r w:rsidR="00303C09">
        <w:rPr>
          <w:b/>
          <w:bCs/>
          <w:sz w:val="40"/>
          <w:szCs w:val="40"/>
        </w:rPr>
        <w:t>AMIF</w:t>
      </w:r>
      <w:r w:rsidR="00AE6601" w:rsidRPr="00AE6601">
        <w:rPr>
          <w:b/>
          <w:bCs/>
          <w:sz w:val="40"/>
          <w:szCs w:val="40"/>
        </w:rPr>
        <w:t xml:space="preserve"> 2021 – 20</w:t>
      </w:r>
      <w:r w:rsidR="00303C09">
        <w:rPr>
          <w:b/>
          <w:bCs/>
          <w:sz w:val="40"/>
          <w:szCs w:val="40"/>
        </w:rPr>
        <w:t>25</w:t>
      </w:r>
      <w:r w:rsidR="00AE6601" w:rsidRPr="00AE6601">
        <w:rPr>
          <w:b/>
          <w:bCs/>
          <w:sz w:val="40"/>
          <w:szCs w:val="40"/>
        </w:rPr>
        <w:t xml:space="preserve"> à destination des jeunes en </w:t>
      </w:r>
      <w:r w:rsidR="00303C09">
        <w:rPr>
          <w:b/>
          <w:bCs/>
          <w:sz w:val="40"/>
          <w:szCs w:val="40"/>
        </w:rPr>
        <w:t>classe DASPA</w:t>
      </w:r>
    </w:p>
    <w:p w14:paraId="6F84CE99" w14:textId="05777363" w:rsidR="00932A12" w:rsidRDefault="00E46B61" w:rsidP="00AE6601">
      <w:pPr>
        <w:pStyle w:val="Sous-titre"/>
        <w:pBdr>
          <w:top w:val="single" w:sz="4" w:space="1" w:color="B2BBCB" w:themeColor="accent4" w:themeTint="99"/>
          <w:left w:val="single" w:sz="4" w:space="4" w:color="B2BBCB" w:themeColor="accent4" w:themeTint="99"/>
          <w:bottom w:val="single" w:sz="4" w:space="1" w:color="B2BBCB" w:themeColor="accent4" w:themeTint="99"/>
          <w:right w:val="single" w:sz="4" w:space="4" w:color="B2BBCB" w:themeColor="accent4" w:themeTint="99"/>
        </w:pBdr>
      </w:pPr>
      <w:r w:rsidRPr="00E46B61">
        <w:t>Description projet</w:t>
      </w:r>
    </w:p>
    <w:p w14:paraId="5711D2A2" w14:textId="77777777" w:rsidR="00471870" w:rsidRPr="00AE6601" w:rsidRDefault="00471870" w:rsidP="00471870">
      <w:pPr>
        <w:pStyle w:val="Sous-titre"/>
        <w:shd w:val="clear" w:color="auto" w:fill="7F8FA9" w:themeFill="accent4"/>
        <w:rPr>
          <w:b/>
          <w:bCs/>
          <w:color w:val="FFFFFF" w:themeColor="background1"/>
          <w:sz w:val="32"/>
          <w:szCs w:val="32"/>
        </w:rPr>
      </w:pPr>
      <w:r w:rsidRPr="00AE6601">
        <w:rPr>
          <w:b/>
          <w:bCs/>
          <w:color w:val="FFFFFF" w:themeColor="background1"/>
          <w:sz w:val="32"/>
          <w:szCs w:val="32"/>
          <w:lang w:val="fr-FR"/>
        </w:rPr>
        <w:t>Table des matières</w:t>
      </w:r>
    </w:p>
    <w:sdt>
      <w:sdtPr>
        <w:rPr>
          <w:rFonts w:cstheme="minorBidi"/>
          <w:b w:val="0"/>
          <w:bCs w:val="0"/>
          <w:i w:val="0"/>
          <w:iCs w:val="0"/>
          <w:szCs w:val="21"/>
          <w:lang w:val="fr-FR"/>
        </w:rPr>
        <w:id w:val="860860838"/>
        <w:docPartObj>
          <w:docPartGallery w:val="Table of Contents"/>
          <w:docPartUnique/>
        </w:docPartObj>
      </w:sdtPr>
      <w:sdtEndPr/>
      <w:sdtContent>
        <w:p w14:paraId="2FA76997" w14:textId="407001E6" w:rsidR="00E46B61" w:rsidRDefault="001D4FE3">
          <w:pPr>
            <w:pStyle w:val="TM1"/>
            <w:tabs>
              <w:tab w:val="left" w:pos="480"/>
              <w:tab w:val="right" w:leader="underscore" w:pos="9062"/>
            </w:tabs>
            <w:rPr>
              <w:rFonts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BE"/>
            </w:rPr>
          </w:pPr>
          <w:r w:rsidRPr="00A7589D">
            <w:rPr>
              <w:b w:val="0"/>
              <w:bCs w:val="0"/>
              <w:lang w:val="fr-FR"/>
            </w:rPr>
            <w:fldChar w:fldCharType="begin"/>
          </w:r>
          <w:r w:rsidRPr="00A7589D">
            <w:rPr>
              <w:b w:val="0"/>
              <w:bCs w:val="0"/>
              <w:lang w:val="fr-FR"/>
            </w:rPr>
            <w:instrText xml:space="preserve"> TOC \o "1-2" \h \z \u </w:instrText>
          </w:r>
          <w:r w:rsidRPr="00A7589D">
            <w:rPr>
              <w:b w:val="0"/>
              <w:bCs w:val="0"/>
              <w:lang w:val="fr-FR"/>
            </w:rPr>
            <w:fldChar w:fldCharType="separate"/>
          </w:r>
          <w:hyperlink w:anchor="_Toc103329064" w:history="1">
            <w:r w:rsidR="00E46B61" w:rsidRPr="00EC07FD">
              <w:rPr>
                <w:rStyle w:val="Lienhypertexte"/>
                <w:noProof/>
              </w:rPr>
              <w:t>1</w:t>
            </w:r>
            <w:r w:rsidR="00E46B61">
              <w:rPr>
                <w:rFonts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BE"/>
              </w:rPr>
              <w:tab/>
            </w:r>
            <w:r w:rsidR="00E46B61" w:rsidRPr="00EC07FD">
              <w:rPr>
                <w:rStyle w:val="Lienhypertexte"/>
                <w:noProof/>
              </w:rPr>
              <w:t>Le projet</w:t>
            </w:r>
            <w:r w:rsidR="00E46B61">
              <w:rPr>
                <w:noProof/>
                <w:webHidden/>
              </w:rPr>
              <w:tab/>
            </w:r>
            <w:r w:rsidR="00E46B61">
              <w:rPr>
                <w:noProof/>
                <w:webHidden/>
              </w:rPr>
              <w:fldChar w:fldCharType="begin"/>
            </w:r>
            <w:r w:rsidR="00E46B61">
              <w:rPr>
                <w:noProof/>
                <w:webHidden/>
              </w:rPr>
              <w:instrText xml:space="preserve"> PAGEREF _Toc103329064 \h </w:instrText>
            </w:r>
            <w:r w:rsidR="00E46B61">
              <w:rPr>
                <w:noProof/>
                <w:webHidden/>
              </w:rPr>
            </w:r>
            <w:r w:rsidR="00E46B61">
              <w:rPr>
                <w:noProof/>
                <w:webHidden/>
              </w:rPr>
              <w:fldChar w:fldCharType="separate"/>
            </w:r>
            <w:r w:rsidR="007E2A60">
              <w:rPr>
                <w:noProof/>
                <w:webHidden/>
              </w:rPr>
              <w:t>1</w:t>
            </w:r>
            <w:r w:rsidR="00E46B61">
              <w:rPr>
                <w:noProof/>
                <w:webHidden/>
              </w:rPr>
              <w:fldChar w:fldCharType="end"/>
            </w:r>
          </w:hyperlink>
        </w:p>
        <w:p w14:paraId="448A82D9" w14:textId="05E10E52" w:rsidR="00E46B61" w:rsidRDefault="007E2A60">
          <w:pPr>
            <w:pStyle w:val="TM2"/>
            <w:tabs>
              <w:tab w:val="left" w:pos="960"/>
              <w:tab w:val="right" w:leader="underscore" w:pos="9062"/>
            </w:tabs>
            <w:rPr>
              <w:rFonts w:cstheme="minorBidi"/>
              <w:b w:val="0"/>
              <w:bCs w:val="0"/>
              <w:noProof/>
              <w:lang w:eastAsia="fr-BE"/>
            </w:rPr>
          </w:pPr>
          <w:hyperlink w:anchor="_Toc103329065" w:history="1">
            <w:r w:rsidR="00E46B61" w:rsidRPr="00EC07FD">
              <w:rPr>
                <w:rStyle w:val="Lienhypertexte"/>
                <w:noProof/>
              </w:rPr>
              <w:t>1.1</w:t>
            </w:r>
            <w:r w:rsidR="00E46B61">
              <w:rPr>
                <w:rFonts w:cstheme="minorBidi"/>
                <w:b w:val="0"/>
                <w:bCs w:val="0"/>
                <w:noProof/>
                <w:lang w:eastAsia="fr-BE"/>
              </w:rPr>
              <w:tab/>
            </w:r>
            <w:r w:rsidR="00E46B61" w:rsidRPr="00EC07FD">
              <w:rPr>
                <w:rStyle w:val="Lienhypertexte"/>
                <w:noProof/>
              </w:rPr>
              <w:t>Objectifs visés</w:t>
            </w:r>
            <w:r w:rsidR="00E46B61">
              <w:rPr>
                <w:noProof/>
                <w:webHidden/>
              </w:rPr>
              <w:tab/>
            </w:r>
            <w:r w:rsidR="00E46B61">
              <w:rPr>
                <w:noProof/>
                <w:webHidden/>
              </w:rPr>
              <w:fldChar w:fldCharType="begin"/>
            </w:r>
            <w:r w:rsidR="00E46B61">
              <w:rPr>
                <w:noProof/>
                <w:webHidden/>
              </w:rPr>
              <w:instrText xml:space="preserve"> PAGEREF _Toc103329065 \h </w:instrText>
            </w:r>
            <w:r w:rsidR="00E46B61">
              <w:rPr>
                <w:noProof/>
                <w:webHidden/>
              </w:rPr>
            </w:r>
            <w:r w:rsidR="00E46B6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E46B61">
              <w:rPr>
                <w:noProof/>
                <w:webHidden/>
              </w:rPr>
              <w:fldChar w:fldCharType="end"/>
            </w:r>
          </w:hyperlink>
        </w:p>
        <w:p w14:paraId="10CA9321" w14:textId="5EE87334" w:rsidR="00E46B61" w:rsidRDefault="007E2A60">
          <w:pPr>
            <w:pStyle w:val="TM2"/>
            <w:tabs>
              <w:tab w:val="left" w:pos="960"/>
              <w:tab w:val="right" w:leader="underscore" w:pos="9062"/>
            </w:tabs>
            <w:rPr>
              <w:rFonts w:cstheme="minorBidi"/>
              <w:b w:val="0"/>
              <w:bCs w:val="0"/>
              <w:noProof/>
              <w:lang w:eastAsia="fr-BE"/>
            </w:rPr>
          </w:pPr>
          <w:hyperlink w:anchor="_Toc103329066" w:history="1">
            <w:r w:rsidR="00E46B61" w:rsidRPr="00EC07FD">
              <w:rPr>
                <w:rStyle w:val="Lienhypertexte"/>
                <w:noProof/>
              </w:rPr>
              <w:t>1.2</w:t>
            </w:r>
            <w:r w:rsidR="00E46B61">
              <w:rPr>
                <w:rFonts w:cstheme="minorBidi"/>
                <w:b w:val="0"/>
                <w:bCs w:val="0"/>
                <w:noProof/>
                <w:lang w:eastAsia="fr-BE"/>
              </w:rPr>
              <w:tab/>
            </w:r>
            <w:r w:rsidR="00E46B61" w:rsidRPr="00EC07FD">
              <w:rPr>
                <w:rStyle w:val="Lienhypertexte"/>
                <w:noProof/>
              </w:rPr>
              <w:t>Public éligible</w:t>
            </w:r>
            <w:r w:rsidR="00E46B61">
              <w:rPr>
                <w:noProof/>
                <w:webHidden/>
              </w:rPr>
              <w:tab/>
            </w:r>
            <w:r w:rsidR="00E46B61">
              <w:rPr>
                <w:noProof/>
                <w:webHidden/>
              </w:rPr>
              <w:fldChar w:fldCharType="begin"/>
            </w:r>
            <w:r w:rsidR="00E46B61">
              <w:rPr>
                <w:noProof/>
                <w:webHidden/>
              </w:rPr>
              <w:instrText xml:space="preserve"> PAGEREF _Toc103329066 \h </w:instrText>
            </w:r>
            <w:r w:rsidR="00E46B61">
              <w:rPr>
                <w:noProof/>
                <w:webHidden/>
              </w:rPr>
            </w:r>
            <w:r w:rsidR="00E46B6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E46B61">
              <w:rPr>
                <w:noProof/>
                <w:webHidden/>
              </w:rPr>
              <w:fldChar w:fldCharType="end"/>
            </w:r>
          </w:hyperlink>
        </w:p>
        <w:p w14:paraId="467B19BA" w14:textId="7149EC84" w:rsidR="00E46B61" w:rsidRDefault="007E2A60">
          <w:pPr>
            <w:pStyle w:val="TM2"/>
            <w:tabs>
              <w:tab w:val="left" w:pos="960"/>
              <w:tab w:val="right" w:leader="underscore" w:pos="9062"/>
            </w:tabs>
            <w:rPr>
              <w:rFonts w:cstheme="minorBidi"/>
              <w:b w:val="0"/>
              <w:bCs w:val="0"/>
              <w:noProof/>
              <w:lang w:eastAsia="fr-BE"/>
            </w:rPr>
          </w:pPr>
          <w:hyperlink w:anchor="_Toc103329067" w:history="1">
            <w:r w:rsidR="00E46B61" w:rsidRPr="00EC07FD">
              <w:rPr>
                <w:rStyle w:val="Lienhypertexte"/>
                <w:noProof/>
              </w:rPr>
              <w:t>1.3</w:t>
            </w:r>
            <w:r w:rsidR="00E46B61">
              <w:rPr>
                <w:rFonts w:cstheme="minorBidi"/>
                <w:b w:val="0"/>
                <w:bCs w:val="0"/>
                <w:noProof/>
                <w:lang w:eastAsia="fr-BE"/>
              </w:rPr>
              <w:tab/>
            </w:r>
            <w:r w:rsidR="00E46B61" w:rsidRPr="00EC07FD">
              <w:rPr>
                <w:rStyle w:val="Lienhypertexte"/>
                <w:noProof/>
              </w:rPr>
              <w:t>Actions prévues dans le projet</w:t>
            </w:r>
            <w:r w:rsidR="00E46B61">
              <w:rPr>
                <w:noProof/>
                <w:webHidden/>
              </w:rPr>
              <w:tab/>
            </w:r>
            <w:r w:rsidR="00E46B61">
              <w:rPr>
                <w:noProof/>
                <w:webHidden/>
              </w:rPr>
              <w:fldChar w:fldCharType="begin"/>
            </w:r>
            <w:r w:rsidR="00E46B61">
              <w:rPr>
                <w:noProof/>
                <w:webHidden/>
              </w:rPr>
              <w:instrText xml:space="preserve"> PAGEREF _Toc103329067 \h </w:instrText>
            </w:r>
            <w:r w:rsidR="00E46B61">
              <w:rPr>
                <w:noProof/>
                <w:webHidden/>
              </w:rPr>
            </w:r>
            <w:r w:rsidR="00E46B6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E46B61">
              <w:rPr>
                <w:noProof/>
                <w:webHidden/>
              </w:rPr>
              <w:fldChar w:fldCharType="end"/>
            </w:r>
          </w:hyperlink>
        </w:p>
        <w:p w14:paraId="7B96CC02" w14:textId="6BB2DE24" w:rsidR="00E46B61" w:rsidRDefault="007E2A60">
          <w:pPr>
            <w:pStyle w:val="TM1"/>
            <w:tabs>
              <w:tab w:val="left" w:pos="480"/>
              <w:tab w:val="right" w:leader="underscore" w:pos="9062"/>
            </w:tabs>
            <w:rPr>
              <w:rFonts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BE"/>
            </w:rPr>
          </w:pPr>
          <w:hyperlink w:anchor="_Toc103329068" w:history="1">
            <w:r w:rsidR="00E46B61" w:rsidRPr="00EC07FD">
              <w:rPr>
                <w:rStyle w:val="Lienhypertexte"/>
                <w:noProof/>
              </w:rPr>
              <w:t>2</w:t>
            </w:r>
            <w:r w:rsidR="00E46B61">
              <w:rPr>
                <w:rFonts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BE"/>
              </w:rPr>
              <w:tab/>
            </w:r>
            <w:r w:rsidR="00E46B61" w:rsidRPr="00EC07FD">
              <w:rPr>
                <w:rStyle w:val="Lienhypertexte"/>
                <w:noProof/>
              </w:rPr>
              <w:t>Financement AMIF</w:t>
            </w:r>
            <w:r w:rsidR="00E46B61">
              <w:rPr>
                <w:noProof/>
                <w:webHidden/>
              </w:rPr>
              <w:tab/>
            </w:r>
            <w:r w:rsidR="00E46B61">
              <w:rPr>
                <w:noProof/>
                <w:webHidden/>
              </w:rPr>
              <w:fldChar w:fldCharType="begin"/>
            </w:r>
            <w:r w:rsidR="00E46B61">
              <w:rPr>
                <w:noProof/>
                <w:webHidden/>
              </w:rPr>
              <w:instrText xml:space="preserve"> PAGEREF _Toc103329068 \h </w:instrText>
            </w:r>
            <w:r w:rsidR="00E46B61">
              <w:rPr>
                <w:noProof/>
                <w:webHidden/>
              </w:rPr>
            </w:r>
            <w:r w:rsidR="00E46B6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E46B61">
              <w:rPr>
                <w:noProof/>
                <w:webHidden/>
              </w:rPr>
              <w:fldChar w:fldCharType="end"/>
            </w:r>
          </w:hyperlink>
        </w:p>
        <w:p w14:paraId="631D67F4" w14:textId="691DD1DE" w:rsidR="00E46B61" w:rsidRDefault="007E2A60">
          <w:pPr>
            <w:pStyle w:val="TM1"/>
            <w:tabs>
              <w:tab w:val="left" w:pos="480"/>
              <w:tab w:val="right" w:leader="underscore" w:pos="9062"/>
            </w:tabs>
            <w:rPr>
              <w:rFonts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BE"/>
            </w:rPr>
          </w:pPr>
          <w:hyperlink w:anchor="_Toc103329069" w:history="1">
            <w:r w:rsidR="00E46B61" w:rsidRPr="00EC07FD">
              <w:rPr>
                <w:rStyle w:val="Lienhypertexte"/>
                <w:noProof/>
              </w:rPr>
              <w:t>3</w:t>
            </w:r>
            <w:r w:rsidR="00E46B61">
              <w:rPr>
                <w:rFonts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BE"/>
              </w:rPr>
              <w:tab/>
            </w:r>
            <w:r w:rsidR="00E46B61" w:rsidRPr="00EC07FD">
              <w:rPr>
                <w:rStyle w:val="Lienhypertexte"/>
                <w:noProof/>
              </w:rPr>
              <w:t>Manifestation d’intérêt pour le projet DASPA</w:t>
            </w:r>
            <w:r w:rsidR="00E46B61">
              <w:rPr>
                <w:noProof/>
                <w:webHidden/>
              </w:rPr>
              <w:tab/>
            </w:r>
            <w:r w:rsidR="00E46B61">
              <w:rPr>
                <w:noProof/>
                <w:webHidden/>
              </w:rPr>
              <w:fldChar w:fldCharType="begin"/>
            </w:r>
            <w:r w:rsidR="00E46B61">
              <w:rPr>
                <w:noProof/>
                <w:webHidden/>
              </w:rPr>
              <w:instrText xml:space="preserve"> PAGEREF _Toc103329069 \h </w:instrText>
            </w:r>
            <w:r w:rsidR="00E46B61">
              <w:rPr>
                <w:noProof/>
                <w:webHidden/>
              </w:rPr>
            </w:r>
            <w:r w:rsidR="00E46B6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46B61">
              <w:rPr>
                <w:noProof/>
                <w:webHidden/>
              </w:rPr>
              <w:fldChar w:fldCharType="end"/>
            </w:r>
          </w:hyperlink>
        </w:p>
        <w:p w14:paraId="00D477CB" w14:textId="1FB1321D" w:rsidR="001D4FE3" w:rsidRDefault="001D4FE3" w:rsidP="00471870">
          <w:pPr>
            <w:spacing w:after="0"/>
          </w:pPr>
          <w:r w:rsidRPr="00A7589D">
            <w:rPr>
              <w:lang w:val="fr-FR"/>
            </w:rPr>
            <w:fldChar w:fldCharType="end"/>
          </w:r>
        </w:p>
      </w:sdtContent>
    </w:sdt>
    <w:p w14:paraId="62C8C919" w14:textId="47D0BAAA" w:rsidR="00400303" w:rsidRDefault="00C52999" w:rsidP="00DF1268">
      <w:pPr>
        <w:pStyle w:val="Titre1"/>
      </w:pPr>
      <w:bookmarkStart w:id="1" w:name="_Toc99358219"/>
      <w:bookmarkStart w:id="2" w:name="_Toc103329064"/>
      <w:r>
        <w:t>Le</w:t>
      </w:r>
      <w:r w:rsidR="00157147">
        <w:t xml:space="preserve"> projet</w:t>
      </w:r>
      <w:bookmarkEnd w:id="1"/>
      <w:bookmarkEnd w:id="2"/>
    </w:p>
    <w:p w14:paraId="424E435D" w14:textId="0931B632" w:rsidR="00303C09" w:rsidRDefault="00303C09" w:rsidP="00A2109A">
      <w:r>
        <w:t xml:space="preserve">Le projet </w:t>
      </w:r>
      <w:r w:rsidR="00C35A27">
        <w:t>est</w:t>
      </w:r>
      <w:r>
        <w:t xml:space="preserve"> déposé dans :</w:t>
      </w:r>
    </w:p>
    <w:p w14:paraId="40495B30" w14:textId="77777777" w:rsidR="00303C09" w:rsidRDefault="00303C09" w:rsidP="00303C09">
      <w:pPr>
        <w:pStyle w:val="TableParagraph"/>
        <w:ind w:left="0"/>
      </w:pPr>
      <w:r w:rsidRPr="00D01E1B">
        <w:rPr>
          <w:b/>
          <w:bCs/>
        </w:rPr>
        <w:t xml:space="preserve">Priorité 1 : Actions visant les ressortissants de pays tiers (hors CE) </w:t>
      </w:r>
      <w:r w:rsidRPr="00D01E1B">
        <w:t>(Le public cible du fonds AMIF est constitué de personnes n’ayant pas de nationalité européenne)</w:t>
      </w:r>
    </w:p>
    <w:p w14:paraId="593C1182" w14:textId="03858F44" w:rsidR="00303C09" w:rsidRDefault="00303C09" w:rsidP="00303C09">
      <w:pPr>
        <w:pStyle w:val="TableParagraph"/>
        <w:ind w:left="0"/>
      </w:pPr>
      <w:r w:rsidRPr="00AA52C2">
        <w:rPr>
          <w:iCs/>
          <w:szCs w:val="24"/>
        </w:rPr>
        <w:lastRenderedPageBreak/>
        <w:t>Mesure 4 : Actions vers les jeunes</w:t>
      </w:r>
    </w:p>
    <w:p w14:paraId="70789698" w14:textId="3272771C" w:rsidR="00303C09" w:rsidRDefault="00303C09" w:rsidP="00303C09">
      <w:pPr>
        <w:pStyle w:val="TableParagraph"/>
        <w:ind w:left="0"/>
        <w:rPr>
          <w:iCs/>
          <w:szCs w:val="24"/>
        </w:rPr>
      </w:pPr>
      <w:r w:rsidRPr="00303C09">
        <w:rPr>
          <w:iCs/>
          <w:szCs w:val="24"/>
        </w:rPr>
        <w:t>Action 1 : DASPA</w:t>
      </w:r>
    </w:p>
    <w:p w14:paraId="6C503639" w14:textId="77777777" w:rsidR="00303C09" w:rsidRDefault="00303C09" w:rsidP="00303C09">
      <w:pPr>
        <w:pStyle w:val="TableParagraph"/>
        <w:ind w:left="0"/>
        <w:rPr>
          <w:iCs/>
          <w:szCs w:val="24"/>
        </w:rPr>
      </w:pPr>
    </w:p>
    <w:p w14:paraId="214BB515" w14:textId="57B03086" w:rsidR="006119E8" w:rsidRDefault="006119E8" w:rsidP="00303C09">
      <w:pPr>
        <w:pStyle w:val="TableParagraph"/>
        <w:ind w:left="0"/>
        <w:rPr>
          <w:iCs/>
          <w:szCs w:val="24"/>
        </w:rPr>
      </w:pPr>
      <w:r>
        <w:rPr>
          <w:iCs/>
          <w:szCs w:val="24"/>
        </w:rPr>
        <w:t>Les activités du projet seront localisées sur Bruxelles et la Wallonie.</w:t>
      </w:r>
    </w:p>
    <w:p w14:paraId="33DC8DBB" w14:textId="540D9626" w:rsidR="006144BA" w:rsidRPr="006144BA" w:rsidRDefault="006144BA" w:rsidP="002B4138">
      <w:pPr>
        <w:pStyle w:val="Titre2"/>
      </w:pPr>
      <w:bookmarkStart w:id="3" w:name="_Toc99358220"/>
      <w:bookmarkStart w:id="4" w:name="_Toc103329065"/>
      <w:r>
        <w:t>Objectif</w:t>
      </w:r>
      <w:r w:rsidR="002D5F00">
        <w:t>s</w:t>
      </w:r>
      <w:r>
        <w:t xml:space="preserve"> visé</w:t>
      </w:r>
      <w:r w:rsidR="002D5F00">
        <w:t>s</w:t>
      </w:r>
      <w:bookmarkEnd w:id="3"/>
      <w:bookmarkEnd w:id="4"/>
    </w:p>
    <w:p w14:paraId="7064651B" w14:textId="3B29445A" w:rsidR="006119E8" w:rsidRDefault="006119E8" w:rsidP="006119E8">
      <w:pPr>
        <w:pStyle w:val="Paragraphedeliste"/>
        <w:shd w:val="clear" w:color="auto" w:fill="FFFFFF"/>
        <w:ind w:left="0"/>
        <w:rPr>
          <w:color w:val="212529"/>
          <w:szCs w:val="24"/>
          <w:shd w:val="clear" w:color="auto" w:fill="FFFFFF"/>
        </w:rPr>
      </w:pPr>
      <w:bookmarkStart w:id="5" w:name="_Toc99358221"/>
      <w:r>
        <w:rPr>
          <w:color w:val="212529"/>
          <w:szCs w:val="24"/>
          <w:shd w:val="clear" w:color="auto" w:fill="FFFFFF"/>
        </w:rPr>
        <w:t>Le présent projet vise deux objectifs principaux, tout d’abord amener davantage d’élèves primo-arrivants qui fréquentent les classes DASPA</w:t>
      </w:r>
      <w:r w:rsidR="00160AF6">
        <w:rPr>
          <w:color w:val="212529"/>
          <w:szCs w:val="24"/>
          <w:shd w:val="clear" w:color="auto" w:fill="FFFFFF"/>
        </w:rPr>
        <w:t xml:space="preserve"> en secondaire</w:t>
      </w:r>
      <w:r>
        <w:rPr>
          <w:color w:val="212529"/>
          <w:szCs w:val="24"/>
          <w:shd w:val="clear" w:color="auto" w:fill="FFFFFF"/>
        </w:rPr>
        <w:t xml:space="preserve"> à intégrer l’enseignement au terme de leur acclimatation dans ce dispositif, et ensuite d’améliorer la prise en charge de ces jeunes pour leur intégration dans le système scolaire FWB.</w:t>
      </w:r>
    </w:p>
    <w:p w14:paraId="1EC0F976" w14:textId="77777777" w:rsidR="006119E8" w:rsidRDefault="006119E8" w:rsidP="006119E8">
      <w:pPr>
        <w:pStyle w:val="Paragraphedeliste"/>
        <w:shd w:val="clear" w:color="auto" w:fill="FFFFFF"/>
        <w:ind w:left="0"/>
        <w:rPr>
          <w:color w:val="212529"/>
          <w:szCs w:val="24"/>
          <w:shd w:val="clear" w:color="auto" w:fill="FFFFFF"/>
        </w:rPr>
      </w:pPr>
    </w:p>
    <w:p w14:paraId="6D715E3A" w14:textId="05D24FDF" w:rsidR="00C52999" w:rsidRDefault="00C52999" w:rsidP="002B4138">
      <w:pPr>
        <w:pStyle w:val="Titre2"/>
      </w:pPr>
      <w:bookmarkStart w:id="6" w:name="_Toc103329066"/>
      <w:r>
        <w:t>Public éligible</w:t>
      </w:r>
      <w:bookmarkEnd w:id="5"/>
      <w:bookmarkEnd w:id="6"/>
    </w:p>
    <w:p w14:paraId="37DDC477" w14:textId="33F83AAC" w:rsidR="006D22B2" w:rsidRPr="006119E8" w:rsidRDefault="006119E8" w:rsidP="00362819">
      <w:r w:rsidRPr="006119E8">
        <w:t>Les</w:t>
      </w:r>
      <w:r w:rsidR="006D22B2" w:rsidRPr="006119E8">
        <w:t xml:space="preserve"> jeunes de</w:t>
      </w:r>
      <w:r w:rsidR="006436AF" w:rsidRPr="006119E8">
        <w:t xml:space="preserve"> </w:t>
      </w:r>
      <w:r w:rsidRPr="006119E8">
        <w:t xml:space="preserve">classe DASPA </w:t>
      </w:r>
      <w:r w:rsidRPr="006119E8">
        <w:rPr>
          <w:bCs/>
        </w:rPr>
        <w:t>ressortissants de pays tiers (hors CE)</w:t>
      </w:r>
      <w:r w:rsidR="00726AE3">
        <w:rPr>
          <w:bCs/>
        </w:rPr>
        <w:t xml:space="preserve"> primo-arrivants</w:t>
      </w:r>
      <w:r w:rsidR="0064297A" w:rsidRPr="006119E8">
        <w:t xml:space="preserve">. </w:t>
      </w:r>
    </w:p>
    <w:p w14:paraId="5C3B45C3" w14:textId="51AC0BC5" w:rsidR="00AD3287" w:rsidRDefault="00726AE3" w:rsidP="002B4138">
      <w:pPr>
        <w:pStyle w:val="Titre2"/>
      </w:pPr>
      <w:bookmarkStart w:id="7" w:name="_Toc99358223"/>
      <w:bookmarkStart w:id="8" w:name="_Toc103329067"/>
      <w:r>
        <w:t>Actions prévues dans le</w:t>
      </w:r>
      <w:r w:rsidR="006D0971">
        <w:t xml:space="preserve"> projet</w:t>
      </w:r>
      <w:bookmarkEnd w:id="7"/>
      <w:bookmarkEnd w:id="8"/>
      <w:r w:rsidR="006D0971">
        <w:t xml:space="preserve"> </w:t>
      </w:r>
    </w:p>
    <w:p w14:paraId="2EB8D76F" w14:textId="77777777" w:rsidR="00726AE3" w:rsidRPr="00022F98" w:rsidRDefault="00726AE3" w:rsidP="00726AE3">
      <w:pPr>
        <w:shd w:val="clear" w:color="auto" w:fill="FFFFFF"/>
        <w:rPr>
          <w:color w:val="212529"/>
          <w:szCs w:val="24"/>
          <w:shd w:val="clear" w:color="auto" w:fill="FFFFFF"/>
        </w:rPr>
      </w:pPr>
      <w:r>
        <w:t xml:space="preserve">L’accompagnement spécifique mis en œuvre (en articulation avec le travail effectué dans les écoles dans le cadre </w:t>
      </w:r>
      <w:r>
        <w:rPr>
          <w:color w:val="212529"/>
          <w:szCs w:val="24"/>
          <w:shd w:val="clear" w:color="auto" w:fill="FFFFFF"/>
        </w:rPr>
        <w:t xml:space="preserve">de la grille horaire définies dans le décret du 07 février 2019) </w:t>
      </w:r>
      <w:r>
        <w:t>se structurera autour des 3 axes suivants</w:t>
      </w:r>
    </w:p>
    <w:p w14:paraId="042D99B7" w14:textId="77777777" w:rsidR="00726AE3" w:rsidRDefault="00726AE3" w:rsidP="00726AE3">
      <w:pPr>
        <w:pStyle w:val="Paragraphedeliste"/>
        <w:widowControl w:val="0"/>
        <w:numPr>
          <w:ilvl w:val="2"/>
          <w:numId w:val="39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 w:val="0"/>
        <w:jc w:val="left"/>
        <w:rPr>
          <w:color w:val="212529"/>
          <w:szCs w:val="24"/>
          <w:shd w:val="clear" w:color="auto" w:fill="FFFFFF"/>
        </w:rPr>
      </w:pPr>
      <w:r w:rsidRPr="00022F98">
        <w:rPr>
          <w:color w:val="212529"/>
          <w:szCs w:val="24"/>
          <w:shd w:val="clear" w:color="auto" w:fill="FFFFFF"/>
        </w:rPr>
        <w:t>l’</w:t>
      </w:r>
      <w:r w:rsidRPr="00022F98">
        <w:rPr>
          <w:b/>
          <w:bCs/>
          <w:color w:val="212529"/>
          <w:szCs w:val="24"/>
          <w:shd w:val="clear" w:color="auto" w:fill="FFFFFF"/>
        </w:rPr>
        <w:t>accueil</w:t>
      </w:r>
      <w:r w:rsidRPr="00022F98">
        <w:rPr>
          <w:color w:val="212529"/>
          <w:szCs w:val="24"/>
          <w:shd w:val="clear" w:color="auto" w:fill="FFFFFF"/>
        </w:rPr>
        <w:t xml:space="preserve"> en DASPA</w:t>
      </w:r>
      <w:r>
        <w:rPr>
          <w:color w:val="212529"/>
          <w:szCs w:val="24"/>
          <w:shd w:val="clear" w:color="auto" w:fill="FFFFFF"/>
        </w:rPr>
        <w:t> ;</w:t>
      </w:r>
    </w:p>
    <w:p w14:paraId="646EB388" w14:textId="77777777" w:rsidR="00726AE3" w:rsidRDefault="00726AE3" w:rsidP="00726AE3">
      <w:pPr>
        <w:pStyle w:val="Paragraphedeliste"/>
        <w:widowControl w:val="0"/>
        <w:numPr>
          <w:ilvl w:val="2"/>
          <w:numId w:val="39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 w:val="0"/>
        <w:jc w:val="left"/>
        <w:rPr>
          <w:color w:val="212529"/>
          <w:szCs w:val="24"/>
          <w:shd w:val="clear" w:color="auto" w:fill="FFFFFF"/>
        </w:rPr>
      </w:pPr>
      <w:r w:rsidRPr="00022F98">
        <w:rPr>
          <w:color w:val="212529"/>
          <w:szCs w:val="24"/>
          <w:shd w:val="clear" w:color="auto" w:fill="FFFFFF"/>
        </w:rPr>
        <w:t>l’</w:t>
      </w:r>
      <w:r w:rsidRPr="00022F98">
        <w:rPr>
          <w:b/>
          <w:bCs/>
          <w:color w:val="212529"/>
          <w:szCs w:val="24"/>
          <w:shd w:val="clear" w:color="auto" w:fill="FFFFFF"/>
        </w:rPr>
        <w:t>intégration</w:t>
      </w:r>
      <w:r w:rsidRPr="00022F98">
        <w:rPr>
          <w:color w:val="212529"/>
          <w:szCs w:val="24"/>
          <w:shd w:val="clear" w:color="auto" w:fill="FFFFFF"/>
        </w:rPr>
        <w:t xml:space="preserve"> dans le milieu scolaire</w:t>
      </w:r>
      <w:r>
        <w:rPr>
          <w:color w:val="212529"/>
          <w:szCs w:val="24"/>
          <w:shd w:val="clear" w:color="auto" w:fill="FFFFFF"/>
        </w:rPr>
        <w:t> ;</w:t>
      </w:r>
    </w:p>
    <w:p w14:paraId="05EA4F23" w14:textId="77777777" w:rsidR="00726AE3" w:rsidRDefault="00726AE3" w:rsidP="00726AE3">
      <w:pPr>
        <w:pStyle w:val="Paragraphedeliste"/>
        <w:widowControl w:val="0"/>
        <w:numPr>
          <w:ilvl w:val="2"/>
          <w:numId w:val="39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 w:val="0"/>
        <w:jc w:val="left"/>
        <w:rPr>
          <w:color w:val="212529"/>
          <w:szCs w:val="24"/>
          <w:shd w:val="clear" w:color="auto" w:fill="FFFFFF"/>
        </w:rPr>
      </w:pPr>
      <w:r w:rsidRPr="00022F98">
        <w:rPr>
          <w:color w:val="212529"/>
          <w:szCs w:val="24"/>
          <w:shd w:val="clear" w:color="auto" w:fill="FFFFFF"/>
        </w:rPr>
        <w:lastRenderedPageBreak/>
        <w:t>l’</w:t>
      </w:r>
      <w:r w:rsidRPr="00022F98">
        <w:rPr>
          <w:b/>
          <w:bCs/>
          <w:color w:val="212529"/>
          <w:szCs w:val="24"/>
          <w:shd w:val="clear" w:color="auto" w:fill="FFFFFF"/>
        </w:rPr>
        <w:t>accrochage</w:t>
      </w:r>
      <w:r w:rsidRPr="00022F98">
        <w:rPr>
          <w:color w:val="212529"/>
          <w:szCs w:val="24"/>
          <w:shd w:val="clear" w:color="auto" w:fill="FFFFFF"/>
        </w:rPr>
        <w:t>/lutte contre l’absentéisme</w:t>
      </w:r>
    </w:p>
    <w:p w14:paraId="0F71AF3E" w14:textId="77777777" w:rsidR="00726AE3" w:rsidRDefault="00726AE3" w:rsidP="00D66991">
      <w:pPr>
        <w:pStyle w:val="Paragraphedeliste"/>
        <w:widowControl w:val="0"/>
        <w:shd w:val="clear" w:color="auto" w:fill="FFFFFF"/>
        <w:autoSpaceDE w:val="0"/>
        <w:autoSpaceDN w:val="0"/>
        <w:spacing w:after="0" w:line="240" w:lineRule="auto"/>
        <w:ind w:left="0"/>
        <w:contextualSpacing w:val="0"/>
        <w:jc w:val="left"/>
        <w:rPr>
          <w:color w:val="212529"/>
          <w:szCs w:val="24"/>
          <w:shd w:val="clear" w:color="auto" w:fill="FFFFFF"/>
        </w:rPr>
      </w:pPr>
    </w:p>
    <w:p w14:paraId="289E3CFD" w14:textId="33BAD8C1" w:rsidR="00726AE3" w:rsidRDefault="00726AE3" w:rsidP="00726AE3">
      <w:pPr>
        <w:shd w:val="clear" w:color="auto" w:fill="FFFFFF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 xml:space="preserve">Dans le cadre de ces 3 axes qui structurent le projet, </w:t>
      </w:r>
      <w:r w:rsidR="00D66991">
        <w:rPr>
          <w:color w:val="212529"/>
          <w:szCs w:val="24"/>
          <w:shd w:val="clear" w:color="auto" w:fill="FFFFFF"/>
        </w:rPr>
        <w:t>les activités</w:t>
      </w:r>
      <w:r>
        <w:rPr>
          <w:color w:val="212529"/>
          <w:szCs w:val="24"/>
          <w:shd w:val="clear" w:color="auto" w:fill="FFFFFF"/>
        </w:rPr>
        <w:t xml:space="preserve"> éligibles seront :</w:t>
      </w:r>
    </w:p>
    <w:p w14:paraId="7D9D26DF" w14:textId="36957A7D" w:rsidR="00726AE3" w:rsidRPr="00726AE3" w:rsidRDefault="00726AE3" w:rsidP="00726AE3">
      <w:pPr>
        <w:widowControl w:val="0"/>
        <w:shd w:val="clear" w:color="auto" w:fill="FFFFFF"/>
        <w:autoSpaceDE w:val="0"/>
        <w:autoSpaceDN w:val="0"/>
        <w:spacing w:after="0" w:line="240" w:lineRule="auto"/>
        <w:jc w:val="left"/>
        <w:rPr>
          <w:b/>
          <w:bCs/>
          <w:color w:val="212529"/>
          <w:szCs w:val="24"/>
          <w:shd w:val="clear" w:color="auto" w:fill="FFFFFF"/>
        </w:rPr>
      </w:pPr>
      <w:r>
        <w:rPr>
          <w:b/>
          <w:bCs/>
          <w:color w:val="212529"/>
          <w:szCs w:val="24"/>
          <w:shd w:val="clear" w:color="auto" w:fill="FFFFFF"/>
        </w:rPr>
        <w:t>Accueil </w:t>
      </w:r>
    </w:p>
    <w:p w14:paraId="10E92AAE" w14:textId="4546F943" w:rsidR="00726AE3" w:rsidRDefault="0058512F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 xml:space="preserve">Accueillir le </w:t>
      </w:r>
      <w:r w:rsidR="00726AE3">
        <w:rPr>
          <w:color w:val="212529"/>
          <w:szCs w:val="24"/>
          <w:shd w:val="clear" w:color="auto" w:fill="FFFFFF"/>
        </w:rPr>
        <w:t>jeune et ses parents/tuteur avec la présence d’un traducteur</w:t>
      </w:r>
    </w:p>
    <w:p w14:paraId="5C171DD1" w14:textId="4ED565FE" w:rsidR="00726AE3" w:rsidRDefault="0058512F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 xml:space="preserve">Accueillir de façon </w:t>
      </w:r>
      <w:r w:rsidR="00726AE3">
        <w:rPr>
          <w:color w:val="212529"/>
          <w:szCs w:val="24"/>
          <w:shd w:val="clear" w:color="auto" w:fill="FFFFFF"/>
        </w:rPr>
        <w:t>spécifique des élèves non scolarisés antérieurement</w:t>
      </w:r>
    </w:p>
    <w:p w14:paraId="7DDFB523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Mobiliser l’équipe éducative entière autour de la notion d’accueil, d’entraide et de bien-être (projet d’école)</w:t>
      </w:r>
    </w:p>
    <w:p w14:paraId="0A34F43B" w14:textId="6BB69544" w:rsidR="00726AE3" w:rsidRDefault="0058512F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 xml:space="preserve">Construire </w:t>
      </w:r>
      <w:r w:rsidR="00726AE3">
        <w:rPr>
          <w:color w:val="212529"/>
          <w:szCs w:val="24"/>
          <w:shd w:val="clear" w:color="auto" w:fill="FFFFFF"/>
        </w:rPr>
        <w:t>des repères temps/espace/vivre ensemble des élèves</w:t>
      </w:r>
    </w:p>
    <w:p w14:paraId="2C8A404B" w14:textId="3CF3BF84" w:rsidR="00726AE3" w:rsidRDefault="0058512F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Etablir et maintenir des r</w:t>
      </w:r>
      <w:r w:rsidR="00726AE3">
        <w:rPr>
          <w:color w:val="212529"/>
          <w:szCs w:val="24"/>
          <w:shd w:val="clear" w:color="auto" w:fill="FFFFFF"/>
        </w:rPr>
        <w:t>elation</w:t>
      </w:r>
      <w:r w:rsidR="00325399">
        <w:rPr>
          <w:color w:val="212529"/>
          <w:szCs w:val="24"/>
          <w:shd w:val="clear" w:color="auto" w:fill="FFFFFF"/>
        </w:rPr>
        <w:t>s</w:t>
      </w:r>
      <w:r w:rsidR="00726AE3">
        <w:rPr>
          <w:color w:val="212529"/>
          <w:szCs w:val="24"/>
          <w:shd w:val="clear" w:color="auto" w:fill="FFFFFF"/>
        </w:rPr>
        <w:t xml:space="preserve"> avec l’équipe éducative sur le parcours du jeune et les informations importantes pour sa scolarité</w:t>
      </w:r>
    </w:p>
    <w:p w14:paraId="4ED15450" w14:textId="5FD1EE4D" w:rsidR="00726AE3" w:rsidRPr="00726AE3" w:rsidRDefault="00726AE3" w:rsidP="00726AE3">
      <w:pPr>
        <w:widowControl w:val="0"/>
        <w:shd w:val="clear" w:color="auto" w:fill="FFFFFF"/>
        <w:autoSpaceDE w:val="0"/>
        <w:autoSpaceDN w:val="0"/>
        <w:spacing w:after="0" w:line="240" w:lineRule="auto"/>
        <w:jc w:val="left"/>
        <w:rPr>
          <w:b/>
          <w:bCs/>
          <w:color w:val="212529"/>
          <w:szCs w:val="24"/>
          <w:shd w:val="clear" w:color="auto" w:fill="FFFFFF"/>
        </w:rPr>
      </w:pPr>
      <w:r>
        <w:rPr>
          <w:b/>
          <w:bCs/>
          <w:color w:val="212529"/>
          <w:szCs w:val="24"/>
          <w:shd w:val="clear" w:color="auto" w:fill="FFFFFF"/>
        </w:rPr>
        <w:t>Intégration </w:t>
      </w:r>
    </w:p>
    <w:p w14:paraId="4F9C5D73" w14:textId="77777777" w:rsidR="00726AE3" w:rsidRPr="00BA09D8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 xml:space="preserve">Suivre et accompagner le jeune dans son intégration progressive en classe </w:t>
      </w:r>
      <w:r w:rsidRPr="00BA09D8">
        <w:rPr>
          <w:color w:val="212529"/>
          <w:szCs w:val="24"/>
          <w:shd w:val="clear" w:color="auto" w:fill="FFFFFF"/>
        </w:rPr>
        <w:t>registre</w:t>
      </w:r>
    </w:p>
    <w:p w14:paraId="3CB9DD31" w14:textId="6AE77C2B" w:rsidR="00726AE3" w:rsidRPr="00BA09D8" w:rsidRDefault="0058512F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Désigner</w:t>
      </w:r>
      <w:r w:rsidRPr="00BA09D8">
        <w:rPr>
          <w:color w:val="212529"/>
          <w:szCs w:val="24"/>
          <w:shd w:val="clear" w:color="auto" w:fill="FFFFFF"/>
        </w:rPr>
        <w:t xml:space="preserve"> </w:t>
      </w:r>
      <w:r w:rsidR="00726AE3" w:rsidRPr="00BA09D8">
        <w:rPr>
          <w:color w:val="212529"/>
          <w:szCs w:val="24"/>
          <w:shd w:val="clear" w:color="auto" w:fill="FFFFFF"/>
        </w:rPr>
        <w:t>d’un adulte référent pour suivre les élèves et plus particulièrement les MENA</w:t>
      </w:r>
    </w:p>
    <w:p w14:paraId="41678787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Travailler les codes scolaires, la multiculturalité, le non verbal</w:t>
      </w:r>
    </w:p>
    <w:p w14:paraId="3BC72102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Créer des liens entre les enseignants du DASPA et des classes registres (attentes, documents à exploiter)</w:t>
      </w:r>
    </w:p>
    <w:p w14:paraId="614A10D5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Sensibiliser et préparer les élèves des classes registres à la notion d’accueil et d’intégration</w:t>
      </w:r>
    </w:p>
    <w:p w14:paraId="7174A3AD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lastRenderedPageBreak/>
        <w:t xml:space="preserve">Travailler les visées </w:t>
      </w:r>
      <w:proofErr w:type="spellStart"/>
      <w:r>
        <w:rPr>
          <w:color w:val="212529"/>
          <w:szCs w:val="24"/>
          <w:shd w:val="clear" w:color="auto" w:fill="FFFFFF"/>
        </w:rPr>
        <w:t>orientantes</w:t>
      </w:r>
      <w:proofErr w:type="spellEnd"/>
      <w:r>
        <w:rPr>
          <w:color w:val="212529"/>
          <w:szCs w:val="24"/>
          <w:shd w:val="clear" w:color="auto" w:fill="FFFFFF"/>
        </w:rPr>
        <w:t xml:space="preserve"> dans l’intégration progressive</w:t>
      </w:r>
    </w:p>
    <w:p w14:paraId="22B81E0F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Travailler sur les chocs culturels ;</w:t>
      </w:r>
    </w:p>
    <w:p w14:paraId="0C65E2D2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Mettre en place une approche spécifique à la scolarisation des MENA ;</w:t>
      </w:r>
    </w:p>
    <w:p w14:paraId="3BBB3CB3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Mettre en place des diagnostics d’éventuels troubles d’apprentissage ;</w:t>
      </w:r>
    </w:p>
    <w:p w14:paraId="19147187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Mettre en place une approche individualisée pour les élèves qui ont des troubles d’apprentissage</w:t>
      </w:r>
    </w:p>
    <w:p w14:paraId="4053FAFF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Travailler sur l’égalité des genres à l’école et dans la société</w:t>
      </w:r>
    </w:p>
    <w:p w14:paraId="70D0CFE4" w14:textId="6173D67C" w:rsidR="00726AE3" w:rsidRPr="00726AE3" w:rsidRDefault="00726AE3" w:rsidP="00726AE3">
      <w:pPr>
        <w:widowControl w:val="0"/>
        <w:shd w:val="clear" w:color="auto" w:fill="FFFFFF"/>
        <w:autoSpaceDE w:val="0"/>
        <w:autoSpaceDN w:val="0"/>
        <w:spacing w:after="0" w:line="240" w:lineRule="auto"/>
        <w:jc w:val="left"/>
        <w:rPr>
          <w:b/>
          <w:bCs/>
          <w:color w:val="212529"/>
          <w:szCs w:val="24"/>
          <w:shd w:val="clear" w:color="auto" w:fill="FFFFFF"/>
        </w:rPr>
      </w:pPr>
      <w:r w:rsidRPr="00726AE3">
        <w:rPr>
          <w:b/>
          <w:bCs/>
          <w:color w:val="212529"/>
          <w:szCs w:val="24"/>
          <w:shd w:val="clear" w:color="auto" w:fill="FFFFFF"/>
        </w:rPr>
        <w:t xml:space="preserve">Accrochage/lutte </w:t>
      </w:r>
      <w:r>
        <w:rPr>
          <w:b/>
          <w:bCs/>
          <w:color w:val="212529"/>
          <w:szCs w:val="24"/>
          <w:shd w:val="clear" w:color="auto" w:fill="FFFFFF"/>
        </w:rPr>
        <w:t>contre l’absentéisme </w:t>
      </w:r>
    </w:p>
    <w:p w14:paraId="15C45411" w14:textId="4D937B5A" w:rsidR="00726AE3" w:rsidRDefault="0058512F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Mettre</w:t>
      </w:r>
      <w:r w:rsidRPr="00BA09D8">
        <w:rPr>
          <w:color w:val="212529"/>
          <w:szCs w:val="24"/>
          <w:shd w:val="clear" w:color="auto" w:fill="FFFFFF"/>
        </w:rPr>
        <w:t xml:space="preserve"> </w:t>
      </w:r>
      <w:r w:rsidR="00726AE3" w:rsidRPr="00BA09D8">
        <w:rPr>
          <w:color w:val="212529"/>
          <w:szCs w:val="24"/>
          <w:shd w:val="clear" w:color="auto" w:fill="FFFFFF"/>
        </w:rPr>
        <w:t>en place de</w:t>
      </w:r>
      <w:r>
        <w:rPr>
          <w:color w:val="212529"/>
          <w:szCs w:val="24"/>
          <w:shd w:val="clear" w:color="auto" w:fill="FFFFFF"/>
        </w:rPr>
        <w:t>s</w:t>
      </w:r>
      <w:r w:rsidR="00726AE3" w:rsidRPr="00BA09D8">
        <w:rPr>
          <w:color w:val="212529"/>
          <w:szCs w:val="24"/>
          <w:shd w:val="clear" w:color="auto" w:fill="FFFFFF"/>
        </w:rPr>
        <w:t xml:space="preserve"> contacts réguliers avec les parents, le tuteur ou le centre d’accueil ;</w:t>
      </w:r>
    </w:p>
    <w:p w14:paraId="27D9DBEE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Faciliter le contact avec des traducteurs</w:t>
      </w:r>
    </w:p>
    <w:p w14:paraId="6BD70570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Identifier une personne ressource au sein de l’école pour un suivi personnalisé</w:t>
      </w:r>
    </w:p>
    <w:p w14:paraId="32F87A92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Apprendre au jeune à exprimer son ressenti, ses besoins</w:t>
      </w:r>
    </w:p>
    <w:p w14:paraId="018307A3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Mettre en place un soutien personnel d’un point de vue psycho-social ;</w:t>
      </w:r>
    </w:p>
    <w:p w14:paraId="1AC8AE77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Travailler le projet du jeune, soutenir sa réflexion, l’aider à s’orienter et à le soutenir dans sa réflexion</w:t>
      </w:r>
    </w:p>
    <w:p w14:paraId="1FD9D231" w14:textId="77777777" w:rsidR="00726AE3" w:rsidRDefault="00726AE3" w:rsidP="00726AE3">
      <w:pPr>
        <w:pStyle w:val="Paragraphedeliste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left"/>
        <w:rPr>
          <w:color w:val="212529"/>
          <w:szCs w:val="24"/>
          <w:shd w:val="clear" w:color="auto" w:fill="FFFFFF"/>
        </w:rPr>
      </w:pPr>
      <w:r>
        <w:rPr>
          <w:color w:val="212529"/>
          <w:szCs w:val="24"/>
          <w:shd w:val="clear" w:color="auto" w:fill="FFFFFF"/>
        </w:rPr>
        <w:t>Adapter l’horaire, les cours, l’approche pédagogique</w:t>
      </w:r>
    </w:p>
    <w:p w14:paraId="2E2386E2" w14:textId="0D9117E4" w:rsidR="008F0E82" w:rsidRPr="00DF1268" w:rsidRDefault="00DF1268" w:rsidP="00DF1268">
      <w:pPr>
        <w:pStyle w:val="Titre1"/>
      </w:pPr>
      <w:bookmarkStart w:id="9" w:name="_Toc99358225"/>
      <w:bookmarkStart w:id="10" w:name="_Toc103329068"/>
      <w:r w:rsidRPr="00DF1268">
        <w:lastRenderedPageBreak/>
        <w:t xml:space="preserve">Financement </w:t>
      </w:r>
      <w:bookmarkEnd w:id="9"/>
      <w:r w:rsidR="00D66991">
        <w:t>AMIF</w:t>
      </w:r>
      <w:bookmarkEnd w:id="10"/>
    </w:p>
    <w:p w14:paraId="3600A2D9" w14:textId="31CB4105" w:rsidR="00B33A8B" w:rsidRDefault="008F0E82" w:rsidP="00A2109A">
      <w:r>
        <w:t xml:space="preserve">Le cofinancement </w:t>
      </w:r>
      <w:r w:rsidR="00D66991">
        <w:t>AMIF</w:t>
      </w:r>
      <w:r>
        <w:t xml:space="preserve"> </w:t>
      </w:r>
      <w:r w:rsidR="008E00ED">
        <w:t xml:space="preserve">permettra l’engagement de personnel supplémentaire afin de travailler sur un ou </w:t>
      </w:r>
      <w:r w:rsidR="008E00ED" w:rsidRPr="00A2109A">
        <w:t xml:space="preserve">plusieurs </w:t>
      </w:r>
      <w:r w:rsidR="00D66991">
        <w:t>axes</w:t>
      </w:r>
      <w:r w:rsidR="008E00ED" w:rsidRPr="00A2109A">
        <w:t xml:space="preserve"> choisis. Des coûts de fonctionnement seront </w:t>
      </w:r>
      <w:r w:rsidR="00DD337E">
        <w:t>octroyés</w:t>
      </w:r>
      <w:r w:rsidR="00D66991">
        <w:t xml:space="preserve"> de manière forfaitaire</w:t>
      </w:r>
      <w:r w:rsidR="008E00ED" w:rsidRPr="00A2109A">
        <w:t xml:space="preserve"> par année scolaire.</w:t>
      </w:r>
    </w:p>
    <w:p w14:paraId="2A1E2862" w14:textId="1493E722" w:rsidR="00E46B61" w:rsidRDefault="00E46B61" w:rsidP="00E46B61">
      <w:pPr>
        <w:pStyle w:val="Titre1"/>
        <w:contextualSpacing/>
      </w:pPr>
      <w:bookmarkStart w:id="11" w:name="_Toc103255926"/>
      <w:bookmarkStart w:id="12" w:name="_Toc103256192"/>
      <w:bookmarkStart w:id="13" w:name="_Toc103329069"/>
      <w:r>
        <w:t xml:space="preserve">Manifestation d’intérêt </w:t>
      </w:r>
      <w:bookmarkEnd w:id="11"/>
      <w:bookmarkEnd w:id="12"/>
      <w:r>
        <w:t>pour le projet DASPA</w:t>
      </w:r>
      <w:bookmarkEnd w:id="13"/>
    </w:p>
    <w:p w14:paraId="62000F57" w14:textId="69E97E03" w:rsidR="00E46B61" w:rsidRDefault="00B01A36" w:rsidP="00E46B61">
      <w:pPr>
        <w:jc w:val="left"/>
      </w:pPr>
      <w:r>
        <w:t>Vous pouvez manifester votre intérêt en suivant le lien vers c</w:t>
      </w:r>
      <w:r w:rsidR="00E46B61">
        <w:t>e formulaire</w:t>
      </w:r>
      <w:r>
        <w:t> :</w:t>
      </w:r>
      <w:r w:rsidR="00E46B61" w:rsidRPr="00157181">
        <w:t xml:space="preserve"> </w:t>
      </w:r>
      <w:hyperlink r:id="rId13" w:history="1">
        <w:r w:rsidR="00E46B61">
          <w:rPr>
            <w:rStyle w:val="Lienhypertexte"/>
          </w:rPr>
          <w:t>Formulaire en ligne</w:t>
        </w:r>
      </w:hyperlink>
    </w:p>
    <w:p w14:paraId="37597158" w14:textId="63F5BC3E" w:rsidR="00E46B61" w:rsidRDefault="00B01A36" w:rsidP="00E46B61">
      <w:r>
        <w:t>Ce f</w:t>
      </w:r>
      <w:r w:rsidR="00E46B61">
        <w:t>ormulaire à renvoyer complété et signé par la direction au plus tard pour le 8 juin 2022.</w:t>
      </w:r>
    </w:p>
    <w:p w14:paraId="5D8A3B60" w14:textId="77777777" w:rsidR="00E46B61" w:rsidRPr="00A2109A" w:rsidRDefault="00E46B61" w:rsidP="00A2109A"/>
    <w:sectPr w:rsidR="00E46B61" w:rsidRPr="00A2109A" w:rsidSect="00471870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DB600" w14:textId="77777777" w:rsidR="008C66F8" w:rsidRDefault="008C66F8" w:rsidP="00471870">
      <w:pPr>
        <w:spacing w:after="0" w:line="240" w:lineRule="auto"/>
      </w:pPr>
      <w:r>
        <w:separator/>
      </w:r>
    </w:p>
  </w:endnote>
  <w:endnote w:type="continuationSeparator" w:id="0">
    <w:p w14:paraId="56FF0815" w14:textId="77777777" w:rsidR="008C66F8" w:rsidRDefault="008C66F8" w:rsidP="0047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5F4D7" w14:textId="1FCEE909" w:rsidR="00150841" w:rsidRPr="00150841" w:rsidRDefault="00D66991">
    <w:pPr>
      <w:pStyle w:val="Pieddepage"/>
      <w:rPr>
        <w:sz w:val="20"/>
        <w:szCs w:val="18"/>
      </w:rPr>
    </w:pPr>
    <w:r>
      <w:rPr>
        <w:sz w:val="20"/>
        <w:szCs w:val="18"/>
      </w:rPr>
      <w:t>Programmation AMIF 2022-2025</w:t>
    </w:r>
    <w:r w:rsidR="00150841">
      <w:rPr>
        <w:sz w:val="20"/>
        <w:szCs w:val="18"/>
      </w:rPr>
      <w:tab/>
    </w:r>
    <w:sdt>
      <w:sdtPr>
        <w:rPr>
          <w:sz w:val="20"/>
          <w:szCs w:val="18"/>
        </w:rPr>
        <w:id w:val="974258029"/>
        <w:docPartObj>
          <w:docPartGallery w:val="Page Numbers (Bottom of Page)"/>
          <w:docPartUnique/>
        </w:docPartObj>
      </w:sdtPr>
      <w:sdtEndPr/>
      <w:sdtContent>
        <w:r w:rsidR="00150841" w:rsidRPr="00150841">
          <w:rPr>
            <w:sz w:val="20"/>
            <w:szCs w:val="18"/>
          </w:rPr>
          <w:t xml:space="preserve">Page </w:t>
        </w:r>
        <w:r w:rsidR="00150841" w:rsidRPr="00150841">
          <w:rPr>
            <w:sz w:val="20"/>
            <w:szCs w:val="18"/>
          </w:rPr>
          <w:fldChar w:fldCharType="begin"/>
        </w:r>
        <w:r w:rsidR="00150841" w:rsidRPr="00150841">
          <w:rPr>
            <w:sz w:val="20"/>
            <w:szCs w:val="18"/>
          </w:rPr>
          <w:instrText>PAGE   \* MERGEFORMAT</w:instrText>
        </w:r>
        <w:r w:rsidR="00150841" w:rsidRPr="00150841">
          <w:rPr>
            <w:sz w:val="20"/>
            <w:szCs w:val="18"/>
          </w:rPr>
          <w:fldChar w:fldCharType="separate"/>
        </w:r>
        <w:r w:rsidR="007E2A60">
          <w:rPr>
            <w:noProof/>
            <w:sz w:val="20"/>
            <w:szCs w:val="18"/>
          </w:rPr>
          <w:t>3</w:t>
        </w:r>
        <w:r w:rsidR="00150841" w:rsidRPr="00150841">
          <w:rPr>
            <w:sz w:val="20"/>
            <w:szCs w:val="18"/>
          </w:rPr>
          <w:fldChar w:fldCharType="end"/>
        </w:r>
        <w:r w:rsidR="00150841" w:rsidRPr="00150841">
          <w:rPr>
            <w:sz w:val="20"/>
            <w:szCs w:val="18"/>
          </w:rPr>
          <w:t xml:space="preserve"> sur </w:t>
        </w:r>
        <w:r w:rsidR="00150841" w:rsidRPr="00150841">
          <w:rPr>
            <w:sz w:val="20"/>
            <w:szCs w:val="18"/>
          </w:rPr>
          <w:fldChar w:fldCharType="begin"/>
        </w:r>
        <w:r w:rsidR="00150841" w:rsidRPr="00150841">
          <w:rPr>
            <w:sz w:val="20"/>
            <w:szCs w:val="18"/>
          </w:rPr>
          <w:instrText xml:space="preserve"> NUMPAGES   \* MERGEFORMAT </w:instrText>
        </w:r>
        <w:r w:rsidR="00150841" w:rsidRPr="00150841">
          <w:rPr>
            <w:sz w:val="20"/>
            <w:szCs w:val="18"/>
          </w:rPr>
          <w:fldChar w:fldCharType="separate"/>
        </w:r>
        <w:r w:rsidR="007E2A60">
          <w:rPr>
            <w:noProof/>
            <w:sz w:val="20"/>
            <w:szCs w:val="18"/>
          </w:rPr>
          <w:t>3</w:t>
        </w:r>
        <w:r w:rsidR="00150841" w:rsidRPr="00150841">
          <w:rPr>
            <w:sz w:val="20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BB75A" w14:textId="25DE567D" w:rsidR="00BB04D3" w:rsidRPr="00150841" w:rsidRDefault="00D66991" w:rsidP="00150841">
    <w:pPr>
      <w:pStyle w:val="Pieddepage"/>
      <w:rPr>
        <w:sz w:val="20"/>
        <w:szCs w:val="18"/>
      </w:rPr>
    </w:pPr>
    <w:r>
      <w:rPr>
        <w:sz w:val="20"/>
        <w:szCs w:val="18"/>
      </w:rPr>
      <w:t>Programmation AMIF 2022-2025</w:t>
    </w:r>
    <w:r w:rsidR="00150841">
      <w:rPr>
        <w:sz w:val="20"/>
        <w:szCs w:val="18"/>
      </w:rPr>
      <w:tab/>
    </w:r>
    <w:sdt>
      <w:sdtPr>
        <w:rPr>
          <w:sz w:val="20"/>
          <w:szCs w:val="18"/>
        </w:rPr>
        <w:id w:val="-1514687019"/>
        <w:docPartObj>
          <w:docPartGallery w:val="Page Numbers (Bottom of Page)"/>
          <w:docPartUnique/>
        </w:docPartObj>
      </w:sdtPr>
      <w:sdtEndPr/>
      <w:sdtContent>
        <w:r w:rsidR="00150841" w:rsidRPr="00150841">
          <w:rPr>
            <w:sz w:val="20"/>
            <w:szCs w:val="18"/>
          </w:rPr>
          <w:t xml:space="preserve">Page </w:t>
        </w:r>
        <w:r w:rsidR="00150841" w:rsidRPr="00150841">
          <w:rPr>
            <w:sz w:val="20"/>
            <w:szCs w:val="18"/>
          </w:rPr>
          <w:fldChar w:fldCharType="begin"/>
        </w:r>
        <w:r w:rsidR="00150841" w:rsidRPr="00150841">
          <w:rPr>
            <w:sz w:val="20"/>
            <w:szCs w:val="18"/>
          </w:rPr>
          <w:instrText>PAGE   \* MERGEFORMAT</w:instrText>
        </w:r>
        <w:r w:rsidR="00150841" w:rsidRPr="00150841">
          <w:rPr>
            <w:sz w:val="20"/>
            <w:szCs w:val="18"/>
          </w:rPr>
          <w:fldChar w:fldCharType="separate"/>
        </w:r>
        <w:r w:rsidR="007E2A60">
          <w:rPr>
            <w:noProof/>
            <w:sz w:val="20"/>
            <w:szCs w:val="18"/>
          </w:rPr>
          <w:t>1</w:t>
        </w:r>
        <w:r w:rsidR="00150841" w:rsidRPr="00150841">
          <w:rPr>
            <w:sz w:val="20"/>
            <w:szCs w:val="18"/>
          </w:rPr>
          <w:fldChar w:fldCharType="end"/>
        </w:r>
        <w:r w:rsidR="00150841" w:rsidRPr="00150841">
          <w:rPr>
            <w:sz w:val="20"/>
            <w:szCs w:val="18"/>
          </w:rPr>
          <w:t xml:space="preserve"> sur </w:t>
        </w:r>
        <w:r w:rsidR="00150841" w:rsidRPr="00150841">
          <w:rPr>
            <w:sz w:val="20"/>
            <w:szCs w:val="18"/>
          </w:rPr>
          <w:fldChar w:fldCharType="begin"/>
        </w:r>
        <w:r w:rsidR="00150841" w:rsidRPr="00150841">
          <w:rPr>
            <w:sz w:val="20"/>
            <w:szCs w:val="18"/>
          </w:rPr>
          <w:instrText xml:space="preserve"> NUMPAGES   \* MERGEFORMAT </w:instrText>
        </w:r>
        <w:r w:rsidR="00150841" w:rsidRPr="00150841">
          <w:rPr>
            <w:sz w:val="20"/>
            <w:szCs w:val="18"/>
          </w:rPr>
          <w:fldChar w:fldCharType="separate"/>
        </w:r>
        <w:r w:rsidR="007E2A60">
          <w:rPr>
            <w:noProof/>
            <w:sz w:val="20"/>
            <w:szCs w:val="18"/>
          </w:rPr>
          <w:t>3</w:t>
        </w:r>
        <w:r w:rsidR="00150841" w:rsidRPr="00150841">
          <w:rPr>
            <w:sz w:val="20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690C9" w14:textId="77777777" w:rsidR="008C66F8" w:rsidRDefault="008C66F8" w:rsidP="00471870">
      <w:pPr>
        <w:spacing w:after="0" w:line="240" w:lineRule="auto"/>
      </w:pPr>
      <w:r>
        <w:separator/>
      </w:r>
    </w:p>
  </w:footnote>
  <w:footnote w:type="continuationSeparator" w:id="0">
    <w:p w14:paraId="2F2ABBA0" w14:textId="77777777" w:rsidR="008C66F8" w:rsidRDefault="008C66F8" w:rsidP="0047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5085" w14:textId="5474CC73" w:rsidR="00BB04D3" w:rsidRDefault="00BB04D3" w:rsidP="000C0984">
    <w:pPr>
      <w:pStyle w:val="En-tte"/>
      <w:tabs>
        <w:tab w:val="clear" w:pos="4536"/>
        <w:tab w:val="clear" w:pos="9072"/>
        <w:tab w:val="left" w:pos="7725"/>
      </w:tabs>
    </w:pPr>
    <w:r>
      <w:rPr>
        <w:noProof/>
        <w:sz w:val="72"/>
        <w:szCs w:val="72"/>
        <w:lang w:eastAsia="fr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2DE271" wp14:editId="1026928C">
              <wp:simplePos x="0" y="0"/>
              <wp:positionH relativeFrom="column">
                <wp:posOffset>-499534</wp:posOffset>
              </wp:positionH>
              <wp:positionV relativeFrom="paragraph">
                <wp:posOffset>-102235</wp:posOffset>
              </wp:positionV>
              <wp:extent cx="3225800" cy="457200"/>
              <wp:effectExtent l="0" t="0" r="0" b="0"/>
              <wp:wrapNone/>
              <wp:docPr id="24" name="Zone de text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80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0C5CF0" w14:textId="77777777" w:rsidR="00BB04D3" w:rsidRPr="00BB04D3" w:rsidRDefault="00BB04D3" w:rsidP="00BB04D3">
                          <w:pPr>
                            <w:rPr>
                              <w:b/>
                              <w:bCs/>
                              <w:sz w:val="20"/>
                              <w:szCs w:val="18"/>
                            </w:rPr>
                          </w:pPr>
                          <w:r w:rsidRPr="00BB04D3">
                            <w:rPr>
                              <w:b/>
                              <w:bCs/>
                              <w:sz w:val="20"/>
                              <w:szCs w:val="18"/>
                            </w:rPr>
                            <w:t>Centre de Coordination et de Gestion des programmes européens-DGEO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2DE271" id="_x0000_t202" coordsize="21600,21600" o:spt="202" path="m,l,21600r21600,l21600,xe">
              <v:stroke joinstyle="miter"/>
              <v:path gradientshapeok="t" o:connecttype="rect"/>
            </v:shapetype>
            <v:shape id="Zone de texte 24" o:spid="_x0000_s1026" type="#_x0000_t202" style="position:absolute;left:0;text-align:left;margin-left:-39.35pt;margin-top:-8.05pt;width:254pt;height:3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" fillcolor="white [3201]" stroked="f" strokeweight=".5pt">
              <v:textbox>
                <w:txbxContent>
                  <w:p w14:paraId="220C5CF0" w14:textId="77777777" w:rsidR="00BB04D3" w:rsidRPr="00BB04D3" w:rsidRDefault="00BB04D3" w:rsidP="00BB04D3">
                    <w:pPr>
                      <w:rPr>
                        <w:b/>
                        <w:bCs/>
                        <w:sz w:val="20"/>
                        <w:szCs w:val="18"/>
                      </w:rPr>
                    </w:pPr>
                    <w:r w:rsidRPr="00BB04D3">
                      <w:rPr>
                        <w:b/>
                        <w:bCs/>
                        <w:sz w:val="20"/>
                        <w:szCs w:val="18"/>
                      </w:rPr>
                      <w:t>Centre de Coordination et de Gestion des programmes européens-DGEO</w:t>
                    </w:r>
                  </w:p>
                </w:txbxContent>
              </v:textbox>
            </v:shape>
          </w:pict>
        </mc:Fallback>
      </mc:AlternateContent>
    </w:r>
    <w:r w:rsidR="000C0984">
      <w:tab/>
    </w:r>
  </w:p>
  <w:p w14:paraId="19058172" w14:textId="77777777" w:rsidR="000C0984" w:rsidRDefault="000C09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4F5"/>
    <w:multiLevelType w:val="hybridMultilevel"/>
    <w:tmpl w:val="4992B4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4225"/>
    <w:multiLevelType w:val="multilevel"/>
    <w:tmpl w:val="7A129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3B152B"/>
    <w:multiLevelType w:val="multilevel"/>
    <w:tmpl w:val="7E18EB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69F6C4A"/>
    <w:multiLevelType w:val="hybridMultilevel"/>
    <w:tmpl w:val="4808E9DE"/>
    <w:lvl w:ilvl="0" w:tplc="1B3ACE34">
      <w:start w:val="6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C6D81"/>
    <w:multiLevelType w:val="hybridMultilevel"/>
    <w:tmpl w:val="581EF7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41B7F"/>
    <w:multiLevelType w:val="hybridMultilevel"/>
    <w:tmpl w:val="B9023786"/>
    <w:lvl w:ilvl="0" w:tplc="92E62E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44B94"/>
    <w:multiLevelType w:val="hybridMultilevel"/>
    <w:tmpl w:val="59A45D5A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03E25"/>
    <w:multiLevelType w:val="hybridMultilevel"/>
    <w:tmpl w:val="AB28A7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33596"/>
    <w:multiLevelType w:val="multilevel"/>
    <w:tmpl w:val="706A2F3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65216D1"/>
    <w:multiLevelType w:val="multilevel"/>
    <w:tmpl w:val="1C06856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95E03CF"/>
    <w:multiLevelType w:val="hybridMultilevel"/>
    <w:tmpl w:val="7C706176"/>
    <w:lvl w:ilvl="0" w:tplc="35509102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17F5F"/>
    <w:multiLevelType w:val="hybridMultilevel"/>
    <w:tmpl w:val="22CC57B6"/>
    <w:lvl w:ilvl="0" w:tplc="61242DA2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D7C54"/>
    <w:multiLevelType w:val="hybridMultilevel"/>
    <w:tmpl w:val="12B64B02"/>
    <w:lvl w:ilvl="0" w:tplc="CA4C4D5C">
      <w:numFmt w:val="bullet"/>
      <w:lvlText w:val="-"/>
      <w:lvlJc w:val="left"/>
      <w:pPr>
        <w:ind w:left="1068" w:hanging="708"/>
      </w:pPr>
      <w:rPr>
        <w:rFonts w:ascii="Calibri" w:eastAsiaTheme="minorEastAsia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E6432"/>
    <w:multiLevelType w:val="hybridMultilevel"/>
    <w:tmpl w:val="4DA41748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B19DC"/>
    <w:multiLevelType w:val="hybridMultilevel"/>
    <w:tmpl w:val="16EE22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85731"/>
    <w:multiLevelType w:val="hybridMultilevel"/>
    <w:tmpl w:val="722217C8"/>
    <w:lvl w:ilvl="0" w:tplc="2AE86E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29DD"/>
    <w:multiLevelType w:val="multilevel"/>
    <w:tmpl w:val="08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D1025C8"/>
    <w:multiLevelType w:val="hybridMultilevel"/>
    <w:tmpl w:val="D022361E"/>
    <w:lvl w:ilvl="0" w:tplc="6D40953E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769C3"/>
    <w:multiLevelType w:val="multilevel"/>
    <w:tmpl w:val="6FC2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 Light" w:eastAsia="Calibri Light" w:hAnsi="Calibri Light" w:cs="Calibri Light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30CF7"/>
    <w:multiLevelType w:val="multilevel"/>
    <w:tmpl w:val="2D98790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BC60A60"/>
    <w:multiLevelType w:val="hybridMultilevel"/>
    <w:tmpl w:val="47666A36"/>
    <w:lvl w:ilvl="0" w:tplc="51F8F7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00AAC"/>
    <w:multiLevelType w:val="hybridMultilevel"/>
    <w:tmpl w:val="567C352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3406C"/>
    <w:multiLevelType w:val="multilevel"/>
    <w:tmpl w:val="6D082F9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AE05AC"/>
    <w:multiLevelType w:val="multilevel"/>
    <w:tmpl w:val="1C06856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A131D04"/>
    <w:multiLevelType w:val="hybridMultilevel"/>
    <w:tmpl w:val="60D8A092"/>
    <w:lvl w:ilvl="0" w:tplc="F84C48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35F49"/>
    <w:multiLevelType w:val="multilevel"/>
    <w:tmpl w:val="C5BAE3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11B7631"/>
    <w:multiLevelType w:val="hybridMultilevel"/>
    <w:tmpl w:val="59A45D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67252"/>
    <w:multiLevelType w:val="hybridMultilevel"/>
    <w:tmpl w:val="279292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86F53"/>
    <w:multiLevelType w:val="hybridMultilevel"/>
    <w:tmpl w:val="099AB7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C769C"/>
    <w:multiLevelType w:val="hybridMultilevel"/>
    <w:tmpl w:val="17FA54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5"/>
  </w:num>
  <w:num w:numId="4">
    <w:abstractNumId w:val="15"/>
  </w:num>
  <w:num w:numId="5">
    <w:abstractNumId w:val="24"/>
  </w:num>
  <w:num w:numId="6">
    <w:abstractNumId w:val="27"/>
  </w:num>
  <w:num w:numId="7">
    <w:abstractNumId w:val="16"/>
  </w:num>
  <w:num w:numId="8">
    <w:abstractNumId w:val="9"/>
  </w:num>
  <w:num w:numId="9">
    <w:abstractNumId w:val="23"/>
  </w:num>
  <w:num w:numId="10">
    <w:abstractNumId w:val="21"/>
  </w:num>
  <w:num w:numId="11">
    <w:abstractNumId w:val="8"/>
  </w:num>
  <w:num w:numId="12">
    <w:abstractNumId w:val="28"/>
  </w:num>
  <w:num w:numId="13">
    <w:abstractNumId w:val="8"/>
  </w:num>
  <w:num w:numId="14">
    <w:abstractNumId w:val="8"/>
  </w:num>
  <w:num w:numId="15">
    <w:abstractNumId w:val="29"/>
  </w:num>
  <w:num w:numId="16">
    <w:abstractNumId w:val="8"/>
  </w:num>
  <w:num w:numId="17">
    <w:abstractNumId w:val="3"/>
  </w:num>
  <w:num w:numId="18">
    <w:abstractNumId w:val="22"/>
  </w:num>
  <w:num w:numId="19">
    <w:abstractNumId w:val="6"/>
  </w:num>
  <w:num w:numId="20">
    <w:abstractNumId w:val="20"/>
  </w:num>
  <w:num w:numId="21">
    <w:abstractNumId w:val="12"/>
  </w:num>
  <w:num w:numId="22">
    <w:abstractNumId w:val="8"/>
  </w:num>
  <w:num w:numId="23">
    <w:abstractNumId w:val="8"/>
  </w:num>
  <w:num w:numId="24">
    <w:abstractNumId w:val="8"/>
  </w:num>
  <w:num w:numId="25">
    <w:abstractNumId w:val="26"/>
  </w:num>
  <w:num w:numId="26">
    <w:abstractNumId w:val="2"/>
  </w:num>
  <w:num w:numId="27">
    <w:abstractNumId w:val="19"/>
  </w:num>
  <w:num w:numId="28">
    <w:abstractNumId w:val="13"/>
  </w:num>
  <w:num w:numId="29">
    <w:abstractNumId w:val="10"/>
  </w:num>
  <w:num w:numId="30">
    <w:abstractNumId w:val="8"/>
  </w:num>
  <w:num w:numId="31">
    <w:abstractNumId w:val="8"/>
  </w:num>
  <w:num w:numId="32">
    <w:abstractNumId w:val="5"/>
  </w:num>
  <w:num w:numId="33">
    <w:abstractNumId w:val="4"/>
  </w:num>
  <w:num w:numId="34">
    <w:abstractNumId w:val="8"/>
  </w:num>
  <w:num w:numId="35">
    <w:abstractNumId w:val="8"/>
  </w:num>
  <w:num w:numId="36">
    <w:abstractNumId w:val="7"/>
  </w:num>
  <w:num w:numId="37">
    <w:abstractNumId w:val="11"/>
  </w:num>
  <w:num w:numId="38">
    <w:abstractNumId w:val="0"/>
  </w:num>
  <w:num w:numId="39">
    <w:abstractNumId w:val="1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66"/>
    <w:rsid w:val="00002707"/>
    <w:rsid w:val="00003972"/>
    <w:rsid w:val="00016379"/>
    <w:rsid w:val="0005041C"/>
    <w:rsid w:val="000619CE"/>
    <w:rsid w:val="000A0217"/>
    <w:rsid w:val="000A5139"/>
    <w:rsid w:val="000B14AD"/>
    <w:rsid w:val="000C0984"/>
    <w:rsid w:val="000D236B"/>
    <w:rsid w:val="000D699A"/>
    <w:rsid w:val="000E6DB3"/>
    <w:rsid w:val="000F34C3"/>
    <w:rsid w:val="000F4C37"/>
    <w:rsid w:val="000F6D69"/>
    <w:rsid w:val="00115304"/>
    <w:rsid w:val="00150841"/>
    <w:rsid w:val="00155960"/>
    <w:rsid w:val="00157147"/>
    <w:rsid w:val="00160AF6"/>
    <w:rsid w:val="001667A9"/>
    <w:rsid w:val="00177BAA"/>
    <w:rsid w:val="001947FB"/>
    <w:rsid w:val="001B1192"/>
    <w:rsid w:val="001C73C8"/>
    <w:rsid w:val="001D4FE3"/>
    <w:rsid w:val="001D6D8B"/>
    <w:rsid w:val="001F7AA0"/>
    <w:rsid w:val="00212601"/>
    <w:rsid w:val="00226427"/>
    <w:rsid w:val="00267AE8"/>
    <w:rsid w:val="002809B0"/>
    <w:rsid w:val="002A4692"/>
    <w:rsid w:val="002B4138"/>
    <w:rsid w:val="002D100F"/>
    <w:rsid w:val="002D5F00"/>
    <w:rsid w:val="002F14E9"/>
    <w:rsid w:val="00303C09"/>
    <w:rsid w:val="00304882"/>
    <w:rsid w:val="003051A1"/>
    <w:rsid w:val="00321D99"/>
    <w:rsid w:val="00324200"/>
    <w:rsid w:val="00325399"/>
    <w:rsid w:val="003610BF"/>
    <w:rsid w:val="00362819"/>
    <w:rsid w:val="00366F4C"/>
    <w:rsid w:val="00373DAD"/>
    <w:rsid w:val="00377861"/>
    <w:rsid w:val="0039689E"/>
    <w:rsid w:val="003A4B8C"/>
    <w:rsid w:val="003C2002"/>
    <w:rsid w:val="003D7523"/>
    <w:rsid w:val="003D797E"/>
    <w:rsid w:val="003F19EE"/>
    <w:rsid w:val="00400303"/>
    <w:rsid w:val="004114DE"/>
    <w:rsid w:val="00414F33"/>
    <w:rsid w:val="004162E3"/>
    <w:rsid w:val="00420EA1"/>
    <w:rsid w:val="00422C7B"/>
    <w:rsid w:val="00471870"/>
    <w:rsid w:val="004736FE"/>
    <w:rsid w:val="00473D32"/>
    <w:rsid w:val="00480B5A"/>
    <w:rsid w:val="004978B5"/>
    <w:rsid w:val="004A4BC7"/>
    <w:rsid w:val="004B3249"/>
    <w:rsid w:val="004B4A7D"/>
    <w:rsid w:val="004D59E0"/>
    <w:rsid w:val="004E1506"/>
    <w:rsid w:val="004E2ADB"/>
    <w:rsid w:val="00512D7B"/>
    <w:rsid w:val="0052050D"/>
    <w:rsid w:val="005341D1"/>
    <w:rsid w:val="0053779E"/>
    <w:rsid w:val="0058512F"/>
    <w:rsid w:val="005A57A8"/>
    <w:rsid w:val="005A5CCF"/>
    <w:rsid w:val="005A6280"/>
    <w:rsid w:val="005D29E9"/>
    <w:rsid w:val="006119E8"/>
    <w:rsid w:val="006144BA"/>
    <w:rsid w:val="00616364"/>
    <w:rsid w:val="006276D7"/>
    <w:rsid w:val="0064014B"/>
    <w:rsid w:val="0064297A"/>
    <w:rsid w:val="006436AF"/>
    <w:rsid w:val="006518A4"/>
    <w:rsid w:val="00671402"/>
    <w:rsid w:val="00672E3C"/>
    <w:rsid w:val="00677D46"/>
    <w:rsid w:val="006B2033"/>
    <w:rsid w:val="006B50A0"/>
    <w:rsid w:val="006C249A"/>
    <w:rsid w:val="006C2A94"/>
    <w:rsid w:val="006C5F49"/>
    <w:rsid w:val="006D0971"/>
    <w:rsid w:val="006D22B2"/>
    <w:rsid w:val="006E2B73"/>
    <w:rsid w:val="00703D7C"/>
    <w:rsid w:val="00726099"/>
    <w:rsid w:val="00726AE3"/>
    <w:rsid w:val="00751A41"/>
    <w:rsid w:val="0075776A"/>
    <w:rsid w:val="007721BE"/>
    <w:rsid w:val="00796E35"/>
    <w:rsid w:val="007A13AA"/>
    <w:rsid w:val="007E2A60"/>
    <w:rsid w:val="007E4376"/>
    <w:rsid w:val="007E6126"/>
    <w:rsid w:val="00807046"/>
    <w:rsid w:val="00835D19"/>
    <w:rsid w:val="008424CB"/>
    <w:rsid w:val="00845A47"/>
    <w:rsid w:val="00851CF4"/>
    <w:rsid w:val="00862BA8"/>
    <w:rsid w:val="008659FF"/>
    <w:rsid w:val="008671C8"/>
    <w:rsid w:val="00871785"/>
    <w:rsid w:val="00877CCF"/>
    <w:rsid w:val="00895DFD"/>
    <w:rsid w:val="008A6B66"/>
    <w:rsid w:val="008B03C9"/>
    <w:rsid w:val="008B2B5F"/>
    <w:rsid w:val="008B7254"/>
    <w:rsid w:val="008C5286"/>
    <w:rsid w:val="008C66F8"/>
    <w:rsid w:val="008E00ED"/>
    <w:rsid w:val="008F0E82"/>
    <w:rsid w:val="00901D89"/>
    <w:rsid w:val="00910224"/>
    <w:rsid w:val="00932A12"/>
    <w:rsid w:val="0093371B"/>
    <w:rsid w:val="00947FDA"/>
    <w:rsid w:val="0096639E"/>
    <w:rsid w:val="00970801"/>
    <w:rsid w:val="00970D5F"/>
    <w:rsid w:val="009825D4"/>
    <w:rsid w:val="0099328D"/>
    <w:rsid w:val="009A136A"/>
    <w:rsid w:val="009A416B"/>
    <w:rsid w:val="009C0CB1"/>
    <w:rsid w:val="009C33EC"/>
    <w:rsid w:val="009C58B7"/>
    <w:rsid w:val="009C6F23"/>
    <w:rsid w:val="009D29D0"/>
    <w:rsid w:val="009E6761"/>
    <w:rsid w:val="009F08DE"/>
    <w:rsid w:val="009F4660"/>
    <w:rsid w:val="009F4E50"/>
    <w:rsid w:val="00A03EC2"/>
    <w:rsid w:val="00A2109A"/>
    <w:rsid w:val="00A23E86"/>
    <w:rsid w:val="00A46563"/>
    <w:rsid w:val="00A5709C"/>
    <w:rsid w:val="00A72057"/>
    <w:rsid w:val="00A72560"/>
    <w:rsid w:val="00A7589D"/>
    <w:rsid w:val="00A9223E"/>
    <w:rsid w:val="00A974DA"/>
    <w:rsid w:val="00AA1478"/>
    <w:rsid w:val="00AA678D"/>
    <w:rsid w:val="00AB0DFA"/>
    <w:rsid w:val="00AB500D"/>
    <w:rsid w:val="00AD3287"/>
    <w:rsid w:val="00AE0F4A"/>
    <w:rsid w:val="00AE6601"/>
    <w:rsid w:val="00AF7E0C"/>
    <w:rsid w:val="00B006EC"/>
    <w:rsid w:val="00B01A36"/>
    <w:rsid w:val="00B116F9"/>
    <w:rsid w:val="00B16850"/>
    <w:rsid w:val="00B23425"/>
    <w:rsid w:val="00B25608"/>
    <w:rsid w:val="00B31307"/>
    <w:rsid w:val="00B33A8B"/>
    <w:rsid w:val="00B36B68"/>
    <w:rsid w:val="00B43042"/>
    <w:rsid w:val="00B51725"/>
    <w:rsid w:val="00B8005F"/>
    <w:rsid w:val="00B93DAE"/>
    <w:rsid w:val="00BA64D8"/>
    <w:rsid w:val="00BB04D3"/>
    <w:rsid w:val="00BC71AC"/>
    <w:rsid w:val="00C00292"/>
    <w:rsid w:val="00C2003F"/>
    <w:rsid w:val="00C21018"/>
    <w:rsid w:val="00C33990"/>
    <w:rsid w:val="00C35A27"/>
    <w:rsid w:val="00C40A5A"/>
    <w:rsid w:val="00C42652"/>
    <w:rsid w:val="00C50EB9"/>
    <w:rsid w:val="00C52999"/>
    <w:rsid w:val="00C57B07"/>
    <w:rsid w:val="00C618BD"/>
    <w:rsid w:val="00C62A3E"/>
    <w:rsid w:val="00C77605"/>
    <w:rsid w:val="00C864FD"/>
    <w:rsid w:val="00CB018F"/>
    <w:rsid w:val="00CB1A27"/>
    <w:rsid w:val="00CC0866"/>
    <w:rsid w:val="00CD3445"/>
    <w:rsid w:val="00CD35CF"/>
    <w:rsid w:val="00CE06DB"/>
    <w:rsid w:val="00CE1D3E"/>
    <w:rsid w:val="00CF362A"/>
    <w:rsid w:val="00CF5F27"/>
    <w:rsid w:val="00D242EB"/>
    <w:rsid w:val="00D4492F"/>
    <w:rsid w:val="00D4713B"/>
    <w:rsid w:val="00D5750E"/>
    <w:rsid w:val="00D650D5"/>
    <w:rsid w:val="00D66991"/>
    <w:rsid w:val="00D67D88"/>
    <w:rsid w:val="00D738C2"/>
    <w:rsid w:val="00D7395B"/>
    <w:rsid w:val="00D77EE0"/>
    <w:rsid w:val="00D8108D"/>
    <w:rsid w:val="00D939A9"/>
    <w:rsid w:val="00DB5A21"/>
    <w:rsid w:val="00DB67F5"/>
    <w:rsid w:val="00DD0845"/>
    <w:rsid w:val="00DD337E"/>
    <w:rsid w:val="00DD3B65"/>
    <w:rsid w:val="00DF1268"/>
    <w:rsid w:val="00DF1544"/>
    <w:rsid w:val="00E10B55"/>
    <w:rsid w:val="00E46B61"/>
    <w:rsid w:val="00E53765"/>
    <w:rsid w:val="00E57C02"/>
    <w:rsid w:val="00E77B07"/>
    <w:rsid w:val="00E84C0F"/>
    <w:rsid w:val="00E949EB"/>
    <w:rsid w:val="00E9652B"/>
    <w:rsid w:val="00ED4836"/>
    <w:rsid w:val="00ED527D"/>
    <w:rsid w:val="00EE18B1"/>
    <w:rsid w:val="00EE7589"/>
    <w:rsid w:val="00EF5E9C"/>
    <w:rsid w:val="00F11E30"/>
    <w:rsid w:val="00F1252A"/>
    <w:rsid w:val="00F16E1D"/>
    <w:rsid w:val="00F26384"/>
    <w:rsid w:val="00F504AE"/>
    <w:rsid w:val="00F54EB1"/>
    <w:rsid w:val="00F7506F"/>
    <w:rsid w:val="00F801C1"/>
    <w:rsid w:val="00F81539"/>
    <w:rsid w:val="00F84885"/>
    <w:rsid w:val="00FA0C65"/>
    <w:rsid w:val="00FA27F6"/>
    <w:rsid w:val="00FB0416"/>
    <w:rsid w:val="00FB7667"/>
    <w:rsid w:val="00FD2C1F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B70C4"/>
  <w15:docId w15:val="{B09FA9E7-8E6B-44EF-AAF2-6091211C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224"/>
    <w:pPr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F1268"/>
    <w:pPr>
      <w:keepNext/>
      <w:keepLines/>
      <w:numPr>
        <w:numId w:val="11"/>
      </w:numPr>
      <w:pBdr>
        <w:bottom w:val="single" w:sz="4" w:space="1" w:color="4A66AC" w:themeColor="accent1"/>
      </w:pBdr>
      <w:spacing w:before="400" w:after="200" w:line="240" w:lineRule="auto"/>
      <w:ind w:left="431" w:hanging="431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4138"/>
    <w:pPr>
      <w:keepNext/>
      <w:keepLines/>
      <w:numPr>
        <w:ilvl w:val="1"/>
        <w:numId w:val="11"/>
      </w:numPr>
      <w:spacing w:before="240" w:after="160" w:line="240" w:lineRule="auto"/>
      <w:ind w:left="578" w:hanging="578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6D8B"/>
    <w:pPr>
      <w:keepNext/>
      <w:keepLines/>
      <w:numPr>
        <w:ilvl w:val="2"/>
        <w:numId w:val="11"/>
      </w:numPr>
      <w:spacing w:before="80" w:after="20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7BAA"/>
    <w:pPr>
      <w:keepNext/>
      <w:keepLines/>
      <w:numPr>
        <w:ilvl w:val="3"/>
        <w:numId w:val="11"/>
      </w:numPr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7BAA"/>
    <w:pPr>
      <w:keepNext/>
      <w:keepLines/>
      <w:numPr>
        <w:ilvl w:val="4"/>
        <w:numId w:val="11"/>
      </w:numPr>
      <w:spacing w:before="80" w:after="0"/>
      <w:ind w:left="100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7BAA"/>
    <w:pPr>
      <w:keepNext/>
      <w:keepLines/>
      <w:numPr>
        <w:ilvl w:val="5"/>
        <w:numId w:val="11"/>
      </w:numPr>
      <w:spacing w:before="80" w:after="0"/>
      <w:ind w:left="10224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7BAA"/>
    <w:pPr>
      <w:keepNext/>
      <w:keepLines/>
      <w:numPr>
        <w:ilvl w:val="6"/>
        <w:numId w:val="11"/>
      </w:numPr>
      <w:spacing w:before="80" w:after="0"/>
      <w:ind w:left="10368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7BAA"/>
    <w:pPr>
      <w:keepNext/>
      <w:keepLines/>
      <w:numPr>
        <w:ilvl w:val="7"/>
        <w:numId w:val="11"/>
      </w:numPr>
      <w:spacing w:before="80" w:after="0"/>
      <w:ind w:left="10512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7BAA"/>
    <w:pPr>
      <w:keepNext/>
      <w:keepLines/>
      <w:numPr>
        <w:ilvl w:val="8"/>
        <w:numId w:val="11"/>
      </w:numPr>
      <w:spacing w:before="80" w:after="0"/>
      <w:ind w:left="10656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+ puce,Lettre d'introduction,tiret2"/>
    <w:basedOn w:val="Normal"/>
    <w:link w:val="ParagraphedelisteCar"/>
    <w:uiPriority w:val="34"/>
    <w:qFormat/>
    <w:rsid w:val="00373DA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F1268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2B4138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D6D8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77BAA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77B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177BA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7BA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7BA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177BA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177B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177BAA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77BA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7BA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177BA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177BAA"/>
    <w:rPr>
      <w:b/>
      <w:bCs/>
    </w:rPr>
  </w:style>
  <w:style w:type="character" w:styleId="Accentuation">
    <w:name w:val="Emphasis"/>
    <w:basedOn w:val="Policepardfaut"/>
    <w:uiPriority w:val="20"/>
    <w:qFormat/>
    <w:rsid w:val="00177BAA"/>
    <w:rPr>
      <w:i/>
      <w:iCs/>
    </w:rPr>
  </w:style>
  <w:style w:type="paragraph" w:styleId="Sansinterligne">
    <w:name w:val="No Spacing"/>
    <w:uiPriority w:val="1"/>
    <w:qFormat/>
    <w:rsid w:val="00177BA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77BA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77BA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7BA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7BA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177BAA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177BAA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177BAA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177BAA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177BA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77BAA"/>
    <w:pPr>
      <w:outlineLvl w:val="9"/>
    </w:pPr>
  </w:style>
  <w:style w:type="table" w:styleId="Grilledutableau">
    <w:name w:val="Table Grid"/>
    <w:basedOn w:val="TableauNormal"/>
    <w:uiPriority w:val="39"/>
    <w:rsid w:val="0030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2-Accentuation51">
    <w:name w:val="Tableau Grille 2 - Accentuation 51"/>
    <w:basedOn w:val="TableauNormal"/>
    <w:uiPriority w:val="47"/>
    <w:rsid w:val="00DD3B65"/>
    <w:pPr>
      <w:spacing w:after="0" w:line="240" w:lineRule="auto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7721BE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A13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3-Accentuation61">
    <w:name w:val="Tableau Grille 3 - Accentuation 61"/>
    <w:basedOn w:val="TableauNormal"/>
    <w:uiPriority w:val="48"/>
    <w:rsid w:val="00910224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910224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910224"/>
    <w:pPr>
      <w:spacing w:after="0" w:line="240" w:lineRule="auto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751A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751A41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F504A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1D4FE3"/>
    <w:pPr>
      <w:spacing w:before="120" w:after="0"/>
      <w:ind w:left="240"/>
      <w:jc w:val="left"/>
    </w:pPr>
    <w:rPr>
      <w:rFonts w:cstheme="minorHAnsi"/>
      <w:b/>
      <w:bCs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1D4FE3"/>
    <w:pPr>
      <w:spacing w:before="120" w:after="0"/>
      <w:jc w:val="left"/>
    </w:pPr>
    <w:rPr>
      <w:rFonts w:cstheme="minorHAnsi"/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1D4FE3"/>
    <w:pPr>
      <w:spacing w:after="0"/>
      <w:ind w:left="480"/>
      <w:jc w:val="left"/>
    </w:pPr>
    <w:rPr>
      <w:rFonts w:cs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D4FE3"/>
    <w:rPr>
      <w:color w:val="9454C3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1D4FE3"/>
    <w:pPr>
      <w:spacing w:after="0"/>
      <w:ind w:left="720"/>
      <w:jc w:val="left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1D4FE3"/>
    <w:pPr>
      <w:spacing w:after="0"/>
      <w:ind w:left="960"/>
      <w:jc w:val="left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1D4FE3"/>
    <w:pPr>
      <w:spacing w:after="0"/>
      <w:ind w:left="1200"/>
      <w:jc w:val="left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1D4FE3"/>
    <w:pPr>
      <w:spacing w:after="0"/>
      <w:ind w:left="1440"/>
      <w:jc w:val="left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1D4FE3"/>
    <w:pPr>
      <w:spacing w:after="0"/>
      <w:ind w:left="1680"/>
      <w:jc w:val="left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1D4FE3"/>
    <w:pPr>
      <w:spacing w:after="0"/>
      <w:ind w:left="1920"/>
      <w:jc w:val="left"/>
    </w:pPr>
    <w:rPr>
      <w:rFonts w:cstheme="minorHAnsi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7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870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47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1870"/>
    <w:rPr>
      <w:sz w:val="24"/>
    </w:rPr>
  </w:style>
  <w:style w:type="table" w:customStyle="1" w:styleId="TableauTotal">
    <w:name w:val="Tableau Total"/>
    <w:basedOn w:val="TableauNormal"/>
    <w:uiPriority w:val="99"/>
    <w:rsid w:val="00471870"/>
    <w:pPr>
      <w:spacing w:after="0" w:line="240" w:lineRule="auto"/>
    </w:pPr>
    <w:rPr>
      <w:color w:val="262626" w:themeColor="text1" w:themeTint="D9"/>
      <w:sz w:val="18"/>
      <w:szCs w:val="18"/>
      <w:lang w:val="fr-FR" w:eastAsia="ja-JP"/>
    </w:r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1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37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163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163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63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63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6379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03C09"/>
    <w:pPr>
      <w:widowControl w:val="0"/>
      <w:autoSpaceDE w:val="0"/>
      <w:autoSpaceDN w:val="0"/>
      <w:spacing w:after="0" w:line="240" w:lineRule="auto"/>
      <w:ind w:left="144"/>
      <w:jc w:val="left"/>
    </w:pPr>
    <w:rPr>
      <w:rFonts w:ascii="Calibri Light" w:eastAsia="Calibri Light" w:hAnsi="Calibri Light" w:cs="Calibri Light"/>
      <w:szCs w:val="22"/>
      <w:lang w:eastAsia="fr-BE" w:bidi="fr-BE"/>
    </w:rPr>
  </w:style>
  <w:style w:type="character" w:customStyle="1" w:styleId="ParagraphedelisteCar">
    <w:name w:val="Paragraphe de liste Car"/>
    <w:aliases w:val="Paragraphe + puce Car,Lettre d'introduction Car,tiret2 Car"/>
    <w:link w:val="Paragraphedeliste"/>
    <w:uiPriority w:val="34"/>
    <w:rsid w:val="006119E8"/>
    <w:rPr>
      <w:sz w:val="24"/>
    </w:rPr>
  </w:style>
  <w:style w:type="paragraph" w:styleId="Rvision">
    <w:name w:val="Revision"/>
    <w:hidden/>
    <w:uiPriority w:val="99"/>
    <w:semiHidden/>
    <w:rsid w:val="00325399"/>
    <w:pPr>
      <w:spacing w:after="0" w:line="240" w:lineRule="auto"/>
    </w:pPr>
    <w:rPr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53779E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.jotform.com/22132193943235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9530D4B9A98419A493B3D1C37D087" ma:contentTypeVersion="6" ma:contentTypeDescription="Crée un document." ma:contentTypeScope="" ma:versionID="104447369ae0f22f18fd520f55e6f525">
  <xsd:schema xmlns:xsd="http://www.w3.org/2001/XMLSchema" xmlns:xs="http://www.w3.org/2001/XMLSchema" xmlns:p="http://schemas.microsoft.com/office/2006/metadata/properties" xmlns:ns3="b4b56250-9efd-4896-ba0a-8b3bc4c6ef6f" targetNamespace="http://schemas.microsoft.com/office/2006/metadata/properties" ma:root="true" ma:fieldsID="4be3a0807b3b17e93ee708d5ef74acac" ns3:_="">
    <xsd:import namespace="b4b56250-9efd-4896-ba0a-8b3bc4c6ef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56250-9efd-4896-ba0a-8b3bc4c6e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19F4-27E0-41EA-AE3E-DCE42BFC2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56250-9efd-4896-ba0a-8b3bc4c6e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4B53E-B179-4FBE-A611-E0BFBA871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88EF6-2D15-41DE-8BC3-3E65668B8643}">
  <ds:schemaRefs>
    <ds:schemaRef ds:uri="b4b56250-9efd-4896-ba0a-8b3bc4c6ef6f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EE970A-56AE-4F78-81DB-477164B8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3634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Mazy Stéphanie</dc:creator>
  <cp:lastModifiedBy>DE GREEF Thibaut</cp:lastModifiedBy>
  <cp:revision>2</cp:revision>
  <cp:lastPrinted>2022-03-28T11:22:00Z</cp:lastPrinted>
  <dcterms:created xsi:type="dcterms:W3CDTF">2022-05-20T16:10:00Z</dcterms:created>
  <dcterms:modified xsi:type="dcterms:W3CDTF">2022-05-20T16:10:00Z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0x010100E9C9530D4B9A98419A493B3D1C37D087</vt:lpwstr>
  </property>
</Properties>
</file>